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6401"/>
      </w:tblGrid>
      <w:tr w:rsidR="00184774" w:rsidRPr="00CB3499" w:rsidTr="0056037C">
        <w:tc>
          <w:tcPr>
            <w:tcW w:w="9639" w:type="dxa"/>
            <w:gridSpan w:val="2"/>
            <w:shd w:val="clear" w:color="auto" w:fill="E0E0E0"/>
          </w:tcPr>
          <w:p w:rsidR="00184774" w:rsidRPr="009A5E97" w:rsidRDefault="00184774" w:rsidP="00CB3499">
            <w:pPr>
              <w:spacing w:after="6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9A5E97">
              <w:rPr>
                <w:b/>
                <w:i/>
                <w:sz w:val="20"/>
                <w:szCs w:val="20"/>
                <w:lang w:val="en-GB"/>
              </w:rPr>
              <w:t xml:space="preserve">Individual information (CV) V. </w:t>
            </w:r>
            <w:r w:rsidR="00CB3499">
              <w:rPr>
                <w:b/>
                <w:i/>
                <w:sz w:val="20"/>
                <w:szCs w:val="20"/>
                <w:lang w:val="en-GB"/>
              </w:rPr>
              <w:t>January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201</w:t>
            </w:r>
            <w:r w:rsidR="00CB3499">
              <w:rPr>
                <w:b/>
                <w:i/>
                <w:sz w:val="20"/>
                <w:szCs w:val="20"/>
                <w:lang w:val="en-GB"/>
              </w:rPr>
              <w:t>4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 xml:space="preserve">Name and </w:t>
            </w:r>
            <w:proofErr w:type="spellStart"/>
            <w:r w:rsidRPr="003515E8">
              <w:rPr>
                <w:sz w:val="20"/>
                <w:szCs w:val="20"/>
              </w:rPr>
              <w:t>academic</w:t>
            </w:r>
            <w:proofErr w:type="spellEnd"/>
            <w:r w:rsidRPr="003515E8">
              <w:rPr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515E8">
              <w:rPr>
                <w:b/>
                <w:sz w:val="20"/>
                <w:szCs w:val="20"/>
                <w:lang w:val="en-GB"/>
              </w:rPr>
              <w:t>Dr.</w:t>
            </w:r>
            <w:proofErr w:type="spellEnd"/>
            <w:r w:rsidRPr="003515E8">
              <w:rPr>
                <w:b/>
                <w:sz w:val="20"/>
                <w:szCs w:val="20"/>
                <w:lang w:val="en-GB"/>
              </w:rPr>
              <w:t xml:space="preserve"> Corinne </w:t>
            </w:r>
            <w:proofErr w:type="spellStart"/>
            <w:r w:rsidRPr="003515E8">
              <w:rPr>
                <w:b/>
                <w:sz w:val="20"/>
                <w:szCs w:val="20"/>
                <w:lang w:val="en-GB"/>
              </w:rPr>
              <w:t>Bessieux-Ollier</w:t>
            </w:r>
            <w:proofErr w:type="spellEnd"/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Professor of 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Accounting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Grade held in the institution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Associate Professor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Field of expertise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Accounting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Teaching department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</w:rPr>
              <w:t xml:space="preserve">Law, </w:t>
            </w:r>
            <w:proofErr w:type="spellStart"/>
            <w:r w:rsidRPr="003515E8">
              <w:rPr>
                <w:sz w:val="20"/>
                <w:szCs w:val="20"/>
              </w:rPr>
              <w:t>Accounting</w:t>
            </w:r>
            <w:proofErr w:type="spellEnd"/>
            <w:r w:rsidRPr="003515E8">
              <w:rPr>
                <w:sz w:val="20"/>
                <w:szCs w:val="20"/>
              </w:rPr>
              <w:t>, Finance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Function/mission held in the institution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Mail, tel., fax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 xml:space="preserve">Email: </w:t>
            </w:r>
            <w:r w:rsidRPr="004B72EB">
              <w:rPr>
                <w:sz w:val="20"/>
                <w:szCs w:val="20"/>
              </w:rPr>
              <w:t>c.bessieux@supco-montpellier.fr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 xml:space="preserve">Tel.: 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sz w:val="20"/>
                  <w:szCs w:val="20"/>
                </w:rPr>
                <w:t>+33 (0)467102875</w:t>
              </w:r>
            </w:smartTag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 xml:space="preserve">Fax: 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sz w:val="20"/>
                  <w:szCs w:val="20"/>
                </w:rPr>
                <w:t>+33 (0)4 67451356</w:t>
              </w:r>
            </w:smartTag>
          </w:p>
        </w:tc>
      </w:tr>
      <w:tr w:rsidR="00184774" w:rsidRPr="003515E8" w:rsidTr="0056037C">
        <w:tc>
          <w:tcPr>
            <w:tcW w:w="9639" w:type="dxa"/>
            <w:gridSpan w:val="2"/>
            <w:shd w:val="clear" w:color="auto" w:fill="E0E0E0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</w:rPr>
            </w:pPr>
          </w:p>
          <w:p w:rsidR="00184774" w:rsidRPr="003515E8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</w:rPr>
            </w:pPr>
            <w:r w:rsidRPr="003515E8">
              <w:rPr>
                <w:b/>
                <w:i/>
                <w:sz w:val="20"/>
                <w:szCs w:val="20"/>
              </w:rPr>
              <w:t xml:space="preserve">1. Education &amp; </w:t>
            </w:r>
            <w:proofErr w:type="spellStart"/>
            <w:r w:rsidRPr="003515E8">
              <w:rPr>
                <w:b/>
                <w:i/>
                <w:sz w:val="20"/>
                <w:szCs w:val="20"/>
              </w:rPr>
              <w:t>diploma</w:t>
            </w:r>
            <w:proofErr w:type="spellEnd"/>
            <w:r w:rsidRPr="003515E8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Year</w:t>
            </w:r>
            <w:proofErr w:type="spellEnd"/>
            <w:r w:rsidRPr="003515E8">
              <w:rPr>
                <w:sz w:val="20"/>
                <w:szCs w:val="20"/>
              </w:rPr>
              <w:t xml:space="preserve"> &amp; </w:t>
            </w:r>
            <w:proofErr w:type="spellStart"/>
            <w:r w:rsidRPr="003515E8">
              <w:rPr>
                <w:sz w:val="20"/>
                <w:szCs w:val="20"/>
              </w:rPr>
              <w:t>Diploma</w:t>
            </w:r>
            <w:proofErr w:type="spellEnd"/>
            <w:r w:rsidRPr="00351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 xml:space="preserve">2002: </w:t>
            </w:r>
            <w:r w:rsidRPr="003515E8">
              <w:rPr>
                <w:sz w:val="20"/>
                <w:szCs w:val="20"/>
                <w:lang w:val="en-GB"/>
              </w:rPr>
              <w:t>Doctorate (</w:t>
            </w:r>
            <w:smartTag w:uri="urn:schemas-microsoft-com:office:smarttags" w:element="City">
              <w:r w:rsidRPr="003515E8">
                <w:rPr>
                  <w:sz w:val="20"/>
                  <w:szCs w:val="20"/>
                  <w:lang w:val="en-GB"/>
                </w:rPr>
                <w:t>University of Geneva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ountry-region">
              <w:r w:rsidRPr="003515E8">
                <w:rPr>
                  <w:sz w:val="20"/>
                  <w:szCs w:val="20"/>
                  <w:lang w:val="en-GB"/>
                </w:rPr>
                <w:t>Switzerland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and University </w:t>
            </w:r>
            <w:smartTag w:uri="urn:schemas-microsoft-com:office:smarttags" w:element="City">
              <w:r w:rsidRPr="003515E8">
                <w:rPr>
                  <w:sz w:val="20"/>
                  <w:szCs w:val="20"/>
                  <w:lang w:val="en-GB"/>
                </w:rPr>
                <w:t>Paris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IX </w:t>
            </w:r>
            <w:smartTag w:uri="urn:schemas-microsoft-com:office:smarttags" w:element="State">
              <w:r w:rsidRPr="003515E8">
                <w:rPr>
                  <w:sz w:val="20"/>
                  <w:szCs w:val="20"/>
                  <w:lang w:val="en-GB"/>
                </w:rPr>
                <w:t>Dauphine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3515E8">
                  <w:rPr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3515E8">
              <w:rPr>
                <w:sz w:val="20"/>
                <w:szCs w:val="20"/>
                <w:lang w:val="en-GB"/>
              </w:rPr>
              <w:t>)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2006</w:t>
            </w:r>
            <w:r w:rsidRPr="003515E8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3515E8">
              <w:rPr>
                <w:sz w:val="20"/>
                <w:szCs w:val="20"/>
                <w:lang w:val="en-GB"/>
              </w:rPr>
              <w:t xml:space="preserve">Diploma of the International Teachers Program (IMD, </w:t>
            </w:r>
            <w:smartTag w:uri="urn:schemas-microsoft-com:office:smarttags" w:element="country-region">
              <w:smartTag w:uri="urn:schemas-microsoft-com:office:smarttags" w:element="place">
                <w:r w:rsidRPr="003515E8">
                  <w:rPr>
                    <w:sz w:val="20"/>
                    <w:szCs w:val="20"/>
                    <w:lang w:val="en-GB"/>
                  </w:rPr>
                  <w:t>Switzerland</w:t>
                </w:r>
              </w:smartTag>
            </w:smartTag>
            <w:r w:rsidRPr="003515E8">
              <w:rPr>
                <w:sz w:val="20"/>
                <w:szCs w:val="20"/>
                <w:lang w:val="en-GB"/>
              </w:rPr>
              <w:t>)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1995:</w:t>
            </w:r>
            <w:r w:rsidRPr="003515E8">
              <w:rPr>
                <w:sz w:val="20"/>
                <w:szCs w:val="20"/>
                <w:lang w:val="en-GB"/>
              </w:rPr>
              <w:t xml:space="preserve"> Master in Management Science (IAE of </w:t>
            </w:r>
            <w:smartTag w:uri="urn:schemas-microsoft-com:office:smarttags" w:element="place">
              <w:r w:rsidRPr="003515E8">
                <w:rPr>
                  <w:sz w:val="20"/>
                  <w:szCs w:val="20"/>
                  <w:lang w:val="en-GB"/>
                </w:rPr>
                <w:t>Lyon</w:t>
              </w:r>
            </w:smartTag>
            <w:r w:rsidRPr="003515E8">
              <w:rPr>
                <w:sz w:val="20"/>
                <w:szCs w:val="20"/>
                <w:lang w:val="en-GB"/>
              </w:rPr>
              <w:t>)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color w:val="FF0000"/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Bio </w:t>
            </w:r>
          </w:p>
        </w:tc>
        <w:tc>
          <w:tcPr>
            <w:tcW w:w="6401" w:type="dxa"/>
          </w:tcPr>
          <w:p w:rsidR="00184774" w:rsidRPr="009A5E97" w:rsidRDefault="00184774" w:rsidP="00A950D9">
            <w:pPr>
              <w:spacing w:after="60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6314AD">
              <w:rPr>
                <w:b/>
                <w:sz w:val="20"/>
                <w:szCs w:val="20"/>
                <w:lang w:val="en-GB"/>
              </w:rPr>
              <w:t>Dr.</w:t>
            </w:r>
            <w:proofErr w:type="spellEnd"/>
            <w:r w:rsidRPr="006314AD">
              <w:rPr>
                <w:b/>
                <w:sz w:val="20"/>
                <w:szCs w:val="20"/>
                <w:lang w:val="en-GB"/>
              </w:rPr>
              <w:t xml:space="preserve"> Corinne </w:t>
            </w:r>
            <w:proofErr w:type="spellStart"/>
            <w:r w:rsidRPr="006314AD">
              <w:rPr>
                <w:b/>
                <w:sz w:val="20"/>
                <w:szCs w:val="20"/>
                <w:lang w:val="en-GB"/>
              </w:rPr>
              <w:t>Bessieux-Ollier</w:t>
            </w:r>
            <w:proofErr w:type="spellEnd"/>
            <w:r w:rsidRPr="006314AD">
              <w:rPr>
                <w:b/>
                <w:sz w:val="20"/>
                <w:szCs w:val="20"/>
                <w:lang w:val="en-GB"/>
              </w:rPr>
              <w:t>,</w:t>
            </w:r>
            <w:r w:rsidRPr="003515E8">
              <w:rPr>
                <w:sz w:val="20"/>
                <w:szCs w:val="20"/>
                <w:lang w:val="en-GB"/>
              </w:rPr>
              <w:t xml:space="preserve"> Associate Professor in Accounting, started to work at GSCM in November 2002. </w:t>
            </w:r>
            <w:r>
              <w:rPr>
                <w:sz w:val="20"/>
                <w:szCs w:val="20"/>
                <w:lang w:val="en-GB"/>
              </w:rPr>
              <w:t>H</w:t>
            </w:r>
            <w:r w:rsidRPr="003515E8">
              <w:rPr>
                <w:sz w:val="20"/>
                <w:szCs w:val="20"/>
                <w:lang w:val="en-GB"/>
              </w:rPr>
              <w:t>er research concerns International Accounting (harmonization process and IFRS) and valuation and disclosure on intangible assets. During these last five years, she taught the courses of Financial Accounting</w:t>
            </w:r>
            <w:r w:rsidR="00A950D9">
              <w:rPr>
                <w:sz w:val="20"/>
                <w:szCs w:val="20"/>
                <w:lang w:val="en-GB"/>
              </w:rPr>
              <w:t xml:space="preserve"> and</w:t>
            </w:r>
            <w:r w:rsidRPr="003515E8">
              <w:rPr>
                <w:sz w:val="20"/>
                <w:szCs w:val="20"/>
                <w:lang w:val="en-GB"/>
              </w:rPr>
              <w:t xml:space="preserve"> International Accounting.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A5E97">
              <w:rPr>
                <w:sz w:val="20"/>
                <w:szCs w:val="20"/>
                <w:lang w:val="en-GB"/>
              </w:rPr>
              <w:t>In 2010, she organized a national workshop on the theme of accounting (‘</w:t>
            </w:r>
            <w:r w:rsidRPr="009A5E97">
              <w:rPr>
                <w:bCs/>
                <w:i/>
                <w:sz w:val="20"/>
                <w:szCs w:val="20"/>
                <w:lang w:val="en-GB"/>
              </w:rPr>
              <w:t xml:space="preserve">Le capital </w:t>
            </w:r>
            <w:proofErr w:type="spellStart"/>
            <w:r w:rsidRPr="009A5E97">
              <w:rPr>
                <w:bCs/>
                <w:i/>
                <w:sz w:val="20"/>
                <w:szCs w:val="20"/>
                <w:lang w:val="en-GB"/>
              </w:rPr>
              <w:t>immatériel</w:t>
            </w:r>
            <w:proofErr w:type="spellEnd"/>
            <w:r w:rsidRPr="009A5E97">
              <w:rPr>
                <w:bCs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A5E97">
              <w:rPr>
                <w:bCs/>
                <w:i/>
                <w:sz w:val="20"/>
                <w:szCs w:val="20"/>
                <w:lang w:val="en-GB"/>
              </w:rPr>
              <w:t>état</w:t>
            </w:r>
            <w:proofErr w:type="spellEnd"/>
            <w:r w:rsidRPr="009A5E97">
              <w:rPr>
                <w:bCs/>
                <w:i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9A5E97">
              <w:rPr>
                <w:bCs/>
                <w:i/>
                <w:sz w:val="20"/>
                <w:szCs w:val="20"/>
                <w:lang w:val="en-GB"/>
              </w:rPr>
              <w:t>lieux</w:t>
            </w:r>
            <w:proofErr w:type="spellEnd"/>
            <w:r w:rsidRPr="009A5E97">
              <w:rPr>
                <w:bCs/>
                <w:i/>
                <w:sz w:val="20"/>
                <w:szCs w:val="20"/>
                <w:lang w:val="en-GB"/>
              </w:rPr>
              <w:t xml:space="preserve"> et perspectives</w:t>
            </w:r>
            <w:r w:rsidRPr="009A5E97">
              <w:rPr>
                <w:bCs/>
                <w:iCs/>
                <w:sz w:val="20"/>
                <w:szCs w:val="20"/>
                <w:lang w:val="en-GB"/>
              </w:rPr>
              <w:t>’)</w:t>
            </w:r>
            <w:r w:rsidRPr="009A5E97">
              <w:rPr>
                <w:bCs/>
                <w:sz w:val="20"/>
                <w:szCs w:val="20"/>
                <w:lang w:val="en-GB"/>
              </w:rPr>
              <w:t>.</w:t>
            </w:r>
            <w:r>
              <w:rPr>
                <w:bCs/>
                <w:sz w:val="20"/>
                <w:szCs w:val="20"/>
                <w:lang w:val="en-GB"/>
              </w:rPr>
              <w:t xml:space="preserve"> Her research is published in major French journals such as </w:t>
            </w:r>
            <w:r w:rsidRPr="009A5E97">
              <w:rPr>
                <w:bCs/>
                <w:i/>
                <w:iCs/>
                <w:sz w:val="20"/>
                <w:szCs w:val="20"/>
                <w:lang w:val="en-GB"/>
              </w:rPr>
              <w:t xml:space="preserve">Revue </w:t>
            </w:r>
            <w:proofErr w:type="spellStart"/>
            <w:r w:rsidRPr="009A5E97">
              <w:rPr>
                <w:bCs/>
                <w:i/>
                <w:iCs/>
                <w:sz w:val="20"/>
                <w:szCs w:val="20"/>
                <w:lang w:val="en-GB"/>
              </w:rPr>
              <w:t>Française</w:t>
            </w:r>
            <w:proofErr w:type="spellEnd"/>
            <w:r w:rsidRPr="009A5E97">
              <w:rPr>
                <w:bCs/>
                <w:i/>
                <w:iCs/>
                <w:sz w:val="20"/>
                <w:szCs w:val="20"/>
                <w:lang w:val="en-GB"/>
              </w:rPr>
              <w:t xml:space="preserve"> de Gestion</w:t>
            </w:r>
            <w:r>
              <w:rPr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9A5E97">
              <w:rPr>
                <w:bCs/>
                <w:i/>
                <w:iCs/>
                <w:sz w:val="20"/>
                <w:szCs w:val="20"/>
                <w:lang w:val="en-GB"/>
              </w:rPr>
              <w:t>Comptabilité</w:t>
            </w:r>
            <w:proofErr w:type="spellEnd"/>
            <w:r w:rsidRPr="009A5E97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5E97">
              <w:rPr>
                <w:bCs/>
                <w:i/>
                <w:iCs/>
                <w:sz w:val="20"/>
                <w:szCs w:val="20"/>
                <w:lang w:val="en-GB"/>
              </w:rPr>
              <w:t>Contrôle</w:t>
            </w:r>
            <w:proofErr w:type="spellEnd"/>
            <w:r w:rsidRPr="009A5E97">
              <w:rPr>
                <w:bCs/>
                <w:i/>
                <w:iCs/>
                <w:sz w:val="20"/>
                <w:szCs w:val="20"/>
                <w:lang w:val="en-GB"/>
              </w:rPr>
              <w:t xml:space="preserve"> Audit</w:t>
            </w:r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  <w:tr w:rsidR="00184774" w:rsidRPr="003515E8" w:rsidTr="0056037C">
        <w:tc>
          <w:tcPr>
            <w:tcW w:w="9639" w:type="dxa"/>
            <w:gridSpan w:val="2"/>
            <w:shd w:val="clear" w:color="auto" w:fill="E0E0E0"/>
          </w:tcPr>
          <w:p w:rsidR="00184774" w:rsidRPr="009A5E97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  <w:p w:rsidR="00184774" w:rsidRPr="003515E8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</w:rPr>
            </w:pPr>
            <w:r w:rsidRPr="003515E8">
              <w:rPr>
                <w:b/>
                <w:i/>
                <w:sz w:val="20"/>
                <w:szCs w:val="20"/>
              </w:rPr>
              <w:t xml:space="preserve">2. Professional </w:t>
            </w:r>
            <w:proofErr w:type="spellStart"/>
            <w:r w:rsidRPr="003515E8">
              <w:rPr>
                <w:b/>
                <w:i/>
                <w:sz w:val="20"/>
                <w:szCs w:val="20"/>
              </w:rPr>
              <w:t>experience</w:t>
            </w:r>
            <w:proofErr w:type="spellEnd"/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Date &amp; position held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uppressAutoHyphens/>
              <w:spacing w:after="60"/>
              <w:rPr>
                <w:sz w:val="20"/>
                <w:szCs w:val="20"/>
                <w:lang w:val="en-GB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b/>
                  <w:sz w:val="20"/>
                  <w:szCs w:val="20"/>
                  <w:lang w:val="en-GB"/>
                </w:rPr>
                <w:t>1996-2002</w:t>
              </w:r>
            </w:smartTag>
            <w:r w:rsidRPr="003515E8">
              <w:rPr>
                <w:b/>
                <w:sz w:val="20"/>
                <w:szCs w:val="20"/>
                <w:lang w:val="en-GB"/>
              </w:rPr>
              <w:t>:</w:t>
            </w:r>
            <w:r w:rsidRPr="003515E8">
              <w:rPr>
                <w:sz w:val="20"/>
                <w:szCs w:val="20"/>
                <w:lang w:val="en-GB"/>
              </w:rPr>
              <w:t xml:space="preserve"> Research and teaching assistant, HEC –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3515E8">
                    <w:rPr>
                      <w:sz w:val="20"/>
                      <w:szCs w:val="20"/>
                      <w:lang w:val="en-GB"/>
                    </w:rPr>
                    <w:t>University of Geneva</w:t>
                  </w:r>
                </w:smartTag>
                <w:r w:rsidRPr="003515E8">
                  <w:rPr>
                    <w:sz w:val="20"/>
                    <w:szCs w:val="20"/>
                    <w:lang w:val="en-GB"/>
                  </w:rPr>
                  <w:t xml:space="preserve">, </w:t>
                </w:r>
                <w:smartTag w:uri="urn:schemas-microsoft-com:office:smarttags" w:element="country-region">
                  <w:r w:rsidRPr="003515E8">
                    <w:rPr>
                      <w:sz w:val="20"/>
                      <w:szCs w:val="20"/>
                      <w:lang w:val="en-GB"/>
                    </w:rPr>
                    <w:t>Switzerland</w:t>
                  </w:r>
                </w:smartTag>
              </w:smartTag>
            </w:smartTag>
          </w:p>
          <w:p w:rsidR="00184774" w:rsidRPr="003515E8" w:rsidRDefault="00184774" w:rsidP="00D7591C">
            <w:pPr>
              <w:suppressAutoHyphens/>
              <w:spacing w:after="60"/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b/>
                  <w:sz w:val="20"/>
                  <w:szCs w:val="20"/>
                  <w:lang w:val="en-GB"/>
                </w:rPr>
                <w:t>1995-1996</w:t>
              </w:r>
            </w:smartTag>
            <w:r w:rsidRPr="003515E8">
              <w:rPr>
                <w:b/>
                <w:sz w:val="20"/>
                <w:szCs w:val="20"/>
                <w:lang w:val="en-GB"/>
              </w:rPr>
              <w:t>:</w:t>
            </w:r>
            <w:r w:rsidRPr="003515E8">
              <w:rPr>
                <w:sz w:val="20"/>
                <w:szCs w:val="20"/>
                <w:lang w:val="en-GB"/>
              </w:rPr>
              <w:t xml:space="preserve"> Teaching assistant – EM Lyon, France</w:t>
            </w:r>
          </w:p>
        </w:tc>
      </w:tr>
      <w:tr w:rsidR="00184774" w:rsidRPr="003515E8" w:rsidTr="0056037C">
        <w:tc>
          <w:tcPr>
            <w:tcW w:w="9639" w:type="dxa"/>
            <w:gridSpan w:val="2"/>
            <w:shd w:val="clear" w:color="auto" w:fill="E0E0E0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  <w:p w:rsidR="00184774" w:rsidRPr="003515E8" w:rsidRDefault="00184774" w:rsidP="00D7591C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i/>
                <w:sz w:val="20"/>
                <w:szCs w:val="20"/>
                <w:lang w:val="en-GB"/>
              </w:rPr>
              <w:t>3. IC: discipline based scholarship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 xml:space="preserve">3.1 Publications 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Journal articles (PRJ)</w:t>
            </w:r>
          </w:p>
          <w:p w:rsidR="00184774" w:rsidRPr="003515E8" w:rsidRDefault="00184774" w:rsidP="00D7591C">
            <w:pPr>
              <w:spacing w:after="60"/>
              <w:jc w:val="right"/>
              <w:rPr>
                <w:b/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[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3515E8">
              <w:rPr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6401" w:type="dxa"/>
          </w:tcPr>
          <w:p w:rsidR="0037425A" w:rsidRDefault="0037425A" w:rsidP="00A950D9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37425A">
              <w:rPr>
                <w:sz w:val="20"/>
                <w:szCs w:val="20"/>
              </w:rPr>
              <w:t>Bessieux-Ollier</w:t>
            </w:r>
            <w:proofErr w:type="spellEnd"/>
            <w:r w:rsidRPr="0037425A">
              <w:rPr>
                <w:sz w:val="20"/>
                <w:szCs w:val="20"/>
              </w:rPr>
              <w:t xml:space="preserve"> C., </w:t>
            </w:r>
            <w:proofErr w:type="spellStart"/>
            <w:r w:rsidRPr="0037425A">
              <w:rPr>
                <w:sz w:val="20"/>
                <w:szCs w:val="20"/>
              </w:rPr>
              <w:t>Walliser</w:t>
            </w:r>
            <w:proofErr w:type="spellEnd"/>
            <w:r w:rsidRPr="0037425A">
              <w:rPr>
                <w:sz w:val="20"/>
                <w:szCs w:val="20"/>
              </w:rPr>
              <w:t xml:space="preserve"> E. 2012. </w:t>
            </w:r>
            <w:r w:rsidRPr="0037425A">
              <w:rPr>
                <w:bCs/>
                <w:sz w:val="20"/>
                <w:szCs w:val="20"/>
                <w:lang w:val="en-US"/>
              </w:rPr>
              <w:t>The mandatory adoption of IFRS on intangibles: upheaval or inertia? The case of France,</w:t>
            </w:r>
            <w:r w:rsidRPr="003742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7425A">
              <w:rPr>
                <w:b/>
                <w:i/>
                <w:sz w:val="20"/>
                <w:szCs w:val="20"/>
                <w:lang w:val="en-US"/>
              </w:rPr>
              <w:t>International Journal of Accounting, Auditing and Performance</w:t>
            </w:r>
            <w:r w:rsidR="00301074">
              <w:rPr>
                <w:b/>
                <w:i/>
                <w:sz w:val="20"/>
                <w:szCs w:val="20"/>
                <w:lang w:val="en-US"/>
              </w:rPr>
              <w:t xml:space="preserve"> Evaluation</w:t>
            </w:r>
            <w:r w:rsidRPr="0037425A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7425A">
              <w:rPr>
                <w:iCs/>
                <w:sz w:val="20"/>
                <w:szCs w:val="20"/>
                <w:lang w:val="en-US"/>
              </w:rPr>
              <w:t>8 (1)</w:t>
            </w:r>
            <w:r w:rsidRPr="0037425A">
              <w:rPr>
                <w:sz w:val="20"/>
                <w:szCs w:val="20"/>
                <w:lang w:val="en-US"/>
              </w:rPr>
              <w:t xml:space="preserve"> </w:t>
            </w:r>
          </w:p>
          <w:p w:rsidR="00184774" w:rsidRPr="009A5E97" w:rsidRDefault="00184774" w:rsidP="00A950D9">
            <w:pPr>
              <w:spacing w:after="60"/>
              <w:rPr>
                <w:sz w:val="20"/>
                <w:szCs w:val="20"/>
              </w:rPr>
            </w:pPr>
            <w:proofErr w:type="spellStart"/>
            <w:r w:rsidRPr="009A5E97">
              <w:rPr>
                <w:sz w:val="20"/>
                <w:szCs w:val="20"/>
              </w:rPr>
              <w:t>Bessieux-Ollier</w:t>
            </w:r>
            <w:proofErr w:type="spellEnd"/>
            <w:r w:rsidRPr="009A5E97">
              <w:rPr>
                <w:sz w:val="20"/>
                <w:szCs w:val="20"/>
              </w:rPr>
              <w:t xml:space="preserve"> C.</w:t>
            </w:r>
            <w:r>
              <w:rPr>
                <w:sz w:val="20"/>
                <w:szCs w:val="20"/>
              </w:rPr>
              <w:t xml:space="preserve"> &amp;</w:t>
            </w:r>
            <w:r w:rsidR="0037425A">
              <w:rPr>
                <w:sz w:val="20"/>
                <w:szCs w:val="20"/>
              </w:rPr>
              <w:t xml:space="preserve"> </w:t>
            </w:r>
            <w:proofErr w:type="spellStart"/>
            <w:r w:rsidR="0037425A">
              <w:rPr>
                <w:sz w:val="20"/>
                <w:szCs w:val="20"/>
              </w:rPr>
              <w:t>Walliser</w:t>
            </w:r>
            <w:proofErr w:type="spellEnd"/>
            <w:r w:rsidR="0037425A">
              <w:rPr>
                <w:sz w:val="20"/>
                <w:szCs w:val="20"/>
              </w:rPr>
              <w:t xml:space="preserve"> E. 2010. </w:t>
            </w:r>
            <w:r>
              <w:rPr>
                <w:sz w:val="20"/>
                <w:szCs w:val="20"/>
              </w:rPr>
              <w:t>Le capital immatériel</w:t>
            </w:r>
            <w:r w:rsidRPr="009A5E97">
              <w:rPr>
                <w:sz w:val="20"/>
                <w:szCs w:val="20"/>
              </w:rPr>
              <w:t xml:space="preserve">: état des lieux et perspectives. </w:t>
            </w:r>
            <w:r w:rsidRPr="009A5E97">
              <w:rPr>
                <w:b/>
                <w:i/>
                <w:sz w:val="20"/>
                <w:szCs w:val="20"/>
              </w:rPr>
              <w:t>Revue Française de Gestion</w:t>
            </w:r>
            <w:r w:rsidRPr="009A5E97">
              <w:rPr>
                <w:sz w:val="20"/>
                <w:szCs w:val="20"/>
              </w:rPr>
              <w:t>, 36(207).</w:t>
            </w:r>
          </w:p>
          <w:p w:rsidR="00184774" w:rsidRPr="007B4F50" w:rsidRDefault="00184774" w:rsidP="00A950D9">
            <w:pPr>
              <w:pStyle w:val="Paragraphedeliste"/>
              <w:spacing w:after="6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5E97">
              <w:rPr>
                <w:rFonts w:ascii="Times New Roman" w:hAnsi="Times New Roman"/>
                <w:sz w:val="20"/>
                <w:szCs w:val="20"/>
              </w:rPr>
              <w:t>Bessieux-Ollier</w:t>
            </w:r>
            <w:proofErr w:type="spellEnd"/>
            <w:r w:rsidRPr="009A5E97">
              <w:rPr>
                <w:rFonts w:ascii="Times New Roman" w:hAnsi="Times New Roman"/>
                <w:sz w:val="20"/>
                <w:szCs w:val="20"/>
              </w:rPr>
              <w:t xml:space="preserve"> C., </w:t>
            </w:r>
            <w:proofErr w:type="spellStart"/>
            <w:r w:rsidRPr="009A5E97">
              <w:rPr>
                <w:rFonts w:ascii="Times New Roman" w:hAnsi="Times New Roman"/>
                <w:sz w:val="20"/>
                <w:szCs w:val="20"/>
              </w:rPr>
              <w:t>Chavent</w:t>
            </w:r>
            <w:proofErr w:type="spellEnd"/>
            <w:r w:rsidRPr="009A5E97">
              <w:rPr>
                <w:rFonts w:ascii="Times New Roman" w:hAnsi="Times New Roman"/>
                <w:sz w:val="20"/>
                <w:szCs w:val="20"/>
              </w:rPr>
              <w:t xml:space="preserve"> M., Kuentz V.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</w:t>
            </w:r>
            <w:r w:rsidRPr="009A5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5E97">
              <w:rPr>
                <w:rFonts w:ascii="Times New Roman" w:hAnsi="Times New Roman"/>
                <w:sz w:val="20"/>
                <w:szCs w:val="20"/>
              </w:rPr>
              <w:t>Walliser</w:t>
            </w:r>
            <w:proofErr w:type="spellEnd"/>
            <w:r w:rsidRPr="009A5E97">
              <w:rPr>
                <w:rFonts w:ascii="Times New Roman" w:hAnsi="Times New Roman"/>
                <w:sz w:val="20"/>
                <w:szCs w:val="20"/>
              </w:rPr>
              <w:t xml:space="preserve"> E. 2010. L’adoption en France des normes IFRS relatives aux incorporels: bouleversement des pratiques ou inertie? </w:t>
            </w:r>
            <w:r w:rsidRPr="009A5E97">
              <w:rPr>
                <w:rFonts w:ascii="Times New Roman" w:hAnsi="Times New Roman"/>
                <w:b/>
                <w:i/>
                <w:sz w:val="20"/>
                <w:szCs w:val="20"/>
              </w:rPr>
              <w:t>Revue Française de Gestion</w:t>
            </w:r>
            <w:r w:rsidRPr="009A5E97">
              <w:rPr>
                <w:rFonts w:ascii="Times New Roman" w:hAnsi="Times New Roman"/>
                <w:sz w:val="20"/>
                <w:szCs w:val="20"/>
              </w:rPr>
              <w:t>, 36(207).</w:t>
            </w:r>
          </w:p>
          <w:p w:rsidR="00184774" w:rsidRPr="003515E8" w:rsidRDefault="00184774" w:rsidP="00A950D9">
            <w:pPr>
              <w:tabs>
                <w:tab w:val="left" w:pos="-2127"/>
              </w:tabs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essieux-Ollier</w:t>
            </w:r>
            <w:proofErr w:type="spellEnd"/>
            <w:r>
              <w:rPr>
                <w:sz w:val="20"/>
                <w:szCs w:val="20"/>
              </w:rPr>
              <w:t xml:space="preserve"> C. &amp; </w:t>
            </w:r>
            <w:proofErr w:type="spellStart"/>
            <w:r>
              <w:rPr>
                <w:sz w:val="20"/>
                <w:szCs w:val="20"/>
              </w:rPr>
              <w:t>Walliser</w:t>
            </w:r>
            <w:proofErr w:type="spellEnd"/>
            <w:r>
              <w:rPr>
                <w:sz w:val="20"/>
                <w:szCs w:val="20"/>
              </w:rPr>
              <w:t xml:space="preserve"> E. 2007</w:t>
            </w:r>
            <w:r w:rsidRPr="003515E8">
              <w:rPr>
                <w:sz w:val="20"/>
                <w:szCs w:val="20"/>
              </w:rPr>
              <w:t xml:space="preserve">. La transition et le bilan de la première application en France des normes IFRS: le cas des incorporels. </w:t>
            </w:r>
            <w:r w:rsidRPr="003515E8">
              <w:rPr>
                <w:b/>
                <w:i/>
                <w:iCs/>
                <w:sz w:val="20"/>
                <w:szCs w:val="20"/>
              </w:rPr>
              <w:t>Comptabilité Contrôle Audit</w:t>
            </w:r>
            <w:r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Pr="00776999">
              <w:rPr>
                <w:sz w:val="20"/>
                <w:szCs w:val="20"/>
              </w:rPr>
              <w:t>13(2):</w:t>
            </w:r>
            <w:r>
              <w:rPr>
                <w:sz w:val="20"/>
                <w:szCs w:val="20"/>
              </w:rPr>
              <w:t xml:space="preserve"> </w:t>
            </w:r>
            <w:r w:rsidRPr="00776999">
              <w:rPr>
                <w:sz w:val="20"/>
                <w:szCs w:val="20"/>
              </w:rPr>
              <w:t>219-245.</w:t>
            </w:r>
          </w:p>
          <w:p w:rsidR="00184774" w:rsidRPr="003515E8" w:rsidRDefault="00184774" w:rsidP="00A950D9">
            <w:pPr>
              <w:tabs>
                <w:tab w:val="left" w:pos="-2127"/>
              </w:tabs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sz w:val="20"/>
                <w:szCs w:val="20"/>
              </w:rPr>
              <w:t xml:space="preserve"> C. 2006. Les pratiques d’évaluation et de publication des entreprises françaises, allemandes et américaines: le cas des éléments incorporels. </w:t>
            </w:r>
            <w:r w:rsidRPr="003515E8">
              <w:rPr>
                <w:b/>
                <w:i/>
                <w:iCs/>
                <w:sz w:val="20"/>
                <w:szCs w:val="20"/>
              </w:rPr>
              <w:t>Comptabilité Contrôle Audit</w:t>
            </w:r>
            <w:r w:rsidRPr="003515E8">
              <w:rPr>
                <w:sz w:val="20"/>
                <w:szCs w:val="20"/>
              </w:rPr>
              <w:t>, 12(2): 167-189.</w:t>
            </w:r>
          </w:p>
          <w:p w:rsidR="00184774" w:rsidRPr="003515E8" w:rsidRDefault="00184774" w:rsidP="00A950D9">
            <w:pPr>
              <w:spacing w:after="60"/>
              <w:rPr>
                <w:color w:val="FF0000"/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sz w:val="20"/>
                <w:szCs w:val="20"/>
              </w:rPr>
              <w:t xml:space="preserve"> C., Lacroix M. &amp; </w:t>
            </w:r>
            <w:proofErr w:type="spellStart"/>
            <w:r w:rsidRPr="003515E8">
              <w:rPr>
                <w:sz w:val="20"/>
                <w:szCs w:val="20"/>
              </w:rPr>
              <w:t>Walliser</w:t>
            </w:r>
            <w:proofErr w:type="spellEnd"/>
            <w:r w:rsidRPr="003515E8">
              <w:rPr>
                <w:sz w:val="20"/>
                <w:szCs w:val="20"/>
              </w:rPr>
              <w:t xml:space="preserve"> E. 2006. </w:t>
            </w:r>
            <w:r w:rsidRPr="004B72EB">
              <w:rPr>
                <w:sz w:val="20"/>
                <w:szCs w:val="20"/>
              </w:rPr>
              <w:t xml:space="preserve">Le capital humain: approche comptable versus approche managériale. </w:t>
            </w:r>
            <w:r w:rsidRPr="004B72EB">
              <w:rPr>
                <w:b/>
                <w:bCs/>
                <w:i/>
                <w:sz w:val="20"/>
                <w:szCs w:val="20"/>
              </w:rPr>
              <w:t xml:space="preserve">Revue </w:t>
            </w:r>
            <w:r>
              <w:rPr>
                <w:b/>
                <w:bCs/>
                <w:i/>
                <w:sz w:val="20"/>
                <w:szCs w:val="20"/>
              </w:rPr>
              <w:t>I</w:t>
            </w:r>
            <w:r w:rsidRPr="004B72EB">
              <w:rPr>
                <w:b/>
                <w:bCs/>
                <w:i/>
                <w:sz w:val="20"/>
                <w:szCs w:val="20"/>
              </w:rPr>
              <w:t xml:space="preserve">nternationale sur le </w:t>
            </w:r>
            <w:r>
              <w:rPr>
                <w:b/>
                <w:bCs/>
                <w:i/>
                <w:sz w:val="20"/>
                <w:szCs w:val="20"/>
              </w:rPr>
              <w:t>T</w:t>
            </w:r>
            <w:r w:rsidRPr="004B72EB">
              <w:rPr>
                <w:b/>
                <w:bCs/>
                <w:i/>
                <w:sz w:val="20"/>
                <w:szCs w:val="20"/>
              </w:rPr>
              <w:t xml:space="preserve">ravail et la </w:t>
            </w: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4B72EB">
              <w:rPr>
                <w:b/>
                <w:bCs/>
                <w:i/>
                <w:sz w:val="20"/>
                <w:szCs w:val="20"/>
              </w:rPr>
              <w:t>ociété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4B72EB">
              <w:rPr>
                <w:sz w:val="20"/>
                <w:szCs w:val="20"/>
              </w:rPr>
              <w:t xml:space="preserve"> 4(2): 25-57</w:t>
            </w:r>
            <w:r w:rsidRPr="003515E8">
              <w:rPr>
                <w:sz w:val="20"/>
                <w:szCs w:val="20"/>
              </w:rPr>
              <w:t>.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Books</w:t>
            </w:r>
          </w:p>
        </w:tc>
        <w:tc>
          <w:tcPr>
            <w:tcW w:w="6401" w:type="dxa"/>
          </w:tcPr>
          <w:p w:rsidR="0037425A" w:rsidRPr="0037425A" w:rsidRDefault="0037425A" w:rsidP="0037425A">
            <w:pPr>
              <w:rPr>
                <w:sz w:val="20"/>
                <w:szCs w:val="20"/>
              </w:rPr>
            </w:pPr>
            <w:proofErr w:type="spellStart"/>
            <w:r w:rsidRPr="0037425A">
              <w:rPr>
                <w:sz w:val="20"/>
                <w:szCs w:val="20"/>
              </w:rPr>
              <w:t>Walliser</w:t>
            </w:r>
            <w:proofErr w:type="spellEnd"/>
            <w:r w:rsidRPr="0037425A">
              <w:rPr>
                <w:sz w:val="20"/>
                <w:szCs w:val="20"/>
              </w:rPr>
              <w:t xml:space="preserve"> E. et </w:t>
            </w:r>
            <w:proofErr w:type="spellStart"/>
            <w:r w:rsidRPr="0037425A">
              <w:rPr>
                <w:sz w:val="20"/>
                <w:szCs w:val="20"/>
              </w:rPr>
              <w:t>Bessieux-Ollier</w:t>
            </w:r>
            <w:proofErr w:type="spellEnd"/>
            <w:r w:rsidRPr="0037425A">
              <w:rPr>
                <w:sz w:val="20"/>
                <w:szCs w:val="20"/>
              </w:rPr>
              <w:t xml:space="preserve"> C., 2011. </w:t>
            </w:r>
            <w:r w:rsidRPr="0037425A">
              <w:rPr>
                <w:b/>
                <w:sz w:val="20"/>
                <w:szCs w:val="20"/>
              </w:rPr>
              <w:t xml:space="preserve">Le capital immatériel de </w:t>
            </w:r>
            <w:r w:rsidRPr="0037425A">
              <w:rPr>
                <w:b/>
                <w:sz w:val="20"/>
                <w:szCs w:val="20"/>
              </w:rPr>
              <w:lastRenderedPageBreak/>
              <w:t>l’entreprise : un défi pour les comptables et les managers</w:t>
            </w:r>
            <w:r w:rsidRPr="0037425A">
              <w:rPr>
                <w:sz w:val="20"/>
                <w:szCs w:val="20"/>
              </w:rPr>
              <w:t>, Editions EMS, Management et Société, 174 pages.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lastRenderedPageBreak/>
              <w:t>Book chapters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uppressAutoHyphens/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t>Editorials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Book reviews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3.2 Other written contributions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HDR Thesis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PhD</w:t>
            </w:r>
            <w:proofErr w:type="spellEnd"/>
            <w:r w:rsidRPr="003515E8">
              <w:rPr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sz w:val="20"/>
                <w:szCs w:val="20"/>
              </w:rPr>
              <w:t>Thesis</w:t>
            </w:r>
            <w:proofErr w:type="spellEnd"/>
          </w:p>
          <w:p w:rsidR="00184774" w:rsidRPr="003515E8" w:rsidRDefault="00184774" w:rsidP="00D7591C">
            <w:pPr>
              <w:spacing w:after="60"/>
              <w:jc w:val="right"/>
              <w:rPr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[1]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uppressAutoHyphens/>
              <w:spacing w:after="60"/>
              <w:rPr>
                <w:sz w:val="20"/>
                <w:szCs w:val="20"/>
                <w:lang w:val="en-GB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sz w:val="20"/>
                <w:szCs w:val="20"/>
              </w:rPr>
              <w:t xml:space="preserve"> C. 2002. </w:t>
            </w:r>
            <w:r w:rsidRPr="003515E8">
              <w:rPr>
                <w:b/>
                <w:i/>
                <w:iCs/>
                <w:sz w:val="20"/>
                <w:szCs w:val="20"/>
              </w:rPr>
              <w:t>Les déterminants culturels des choix comptables : le cas des éléments  incorporels.</w:t>
            </w:r>
            <w:r w:rsidRPr="003515E8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3515E8">
                <w:rPr>
                  <w:sz w:val="20"/>
                  <w:szCs w:val="20"/>
                  <w:lang w:val="en-GB"/>
                </w:rPr>
                <w:t>University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of </w:t>
            </w:r>
            <w:smartTag w:uri="urn:schemas-microsoft-com:office:smarttags" w:element="PlaceName">
              <w:r w:rsidRPr="003515E8">
                <w:rPr>
                  <w:sz w:val="20"/>
                  <w:szCs w:val="20"/>
                  <w:lang w:val="en-GB"/>
                </w:rPr>
                <w:t>Geneva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(HEC), </w:t>
            </w:r>
            <w:smartTag w:uri="urn:schemas-microsoft-com:office:smarttags" w:element="country-region">
              <w:r w:rsidRPr="003515E8">
                <w:rPr>
                  <w:sz w:val="20"/>
                  <w:szCs w:val="20"/>
                  <w:lang w:val="en-GB"/>
                </w:rPr>
                <w:t>Switzerland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and University </w:t>
            </w:r>
            <w:smartTag w:uri="urn:schemas-microsoft-com:office:smarttags" w:element="City">
              <w:r w:rsidRPr="003515E8">
                <w:rPr>
                  <w:sz w:val="20"/>
                  <w:szCs w:val="20"/>
                  <w:lang w:val="en-GB"/>
                </w:rPr>
                <w:t>Paris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IX </w:t>
            </w:r>
            <w:smartTag w:uri="urn:schemas-microsoft-com:office:smarttags" w:element="State">
              <w:smartTag w:uri="urn:schemas-microsoft-com:office:smarttags" w:element="place">
                <w:r w:rsidRPr="003515E8">
                  <w:rPr>
                    <w:sz w:val="20"/>
                    <w:szCs w:val="20"/>
                    <w:lang w:val="en-GB"/>
                  </w:rPr>
                  <w:t>Dauphine</w:t>
                </w:r>
              </w:smartTag>
            </w:smartTag>
            <w:r w:rsidRPr="003515E8">
              <w:rPr>
                <w:sz w:val="20"/>
                <w:szCs w:val="20"/>
                <w:lang w:val="en-GB"/>
              </w:rPr>
              <w:t>, France.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Master Thesis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Conference</w:t>
            </w:r>
            <w:proofErr w:type="spellEnd"/>
            <w:r w:rsidRPr="003515E8">
              <w:rPr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sz w:val="20"/>
                <w:szCs w:val="20"/>
              </w:rPr>
              <w:t>papers</w:t>
            </w:r>
            <w:proofErr w:type="spellEnd"/>
          </w:p>
          <w:p w:rsidR="00184774" w:rsidRPr="003515E8" w:rsidRDefault="00184774" w:rsidP="00D7591C">
            <w:pPr>
              <w:spacing w:after="60"/>
              <w:jc w:val="right"/>
              <w:rPr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[1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3515E8">
              <w:rPr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6401" w:type="dxa"/>
          </w:tcPr>
          <w:p w:rsidR="00136439" w:rsidRDefault="00136439" w:rsidP="000F10A4">
            <w:pPr>
              <w:spacing w:after="60"/>
              <w:rPr>
                <w:sz w:val="20"/>
                <w:szCs w:val="20"/>
                <w:lang w:val="en-GB"/>
              </w:rPr>
            </w:pPr>
            <w:proofErr w:type="spellStart"/>
            <w:r w:rsidRPr="003A4004">
              <w:rPr>
                <w:sz w:val="20"/>
                <w:szCs w:val="20"/>
              </w:rPr>
              <w:t>Bessieux-Ollier</w:t>
            </w:r>
            <w:proofErr w:type="spellEnd"/>
            <w:r w:rsidRPr="003A4004">
              <w:rPr>
                <w:sz w:val="20"/>
                <w:szCs w:val="20"/>
              </w:rPr>
              <w:t xml:space="preserve"> C., </w:t>
            </w:r>
            <w:proofErr w:type="spellStart"/>
            <w:r w:rsidRPr="003A4004">
              <w:rPr>
                <w:sz w:val="20"/>
                <w:szCs w:val="20"/>
              </w:rPr>
              <w:t>Walliser</w:t>
            </w:r>
            <w:proofErr w:type="spellEnd"/>
            <w:r w:rsidRPr="003A4004">
              <w:rPr>
                <w:sz w:val="20"/>
                <w:szCs w:val="20"/>
              </w:rPr>
              <w:t xml:space="preserve"> E. 2012. </w:t>
            </w:r>
            <w:r w:rsidRPr="00136439">
              <w:rPr>
                <w:bCs/>
                <w:sz w:val="20"/>
                <w:szCs w:val="20"/>
                <w:lang w:val="en-GB"/>
              </w:rPr>
              <w:t xml:space="preserve">Why firms listed on an unregulated financial market comply voluntarily with IFRS: An empirical analysis with French data, </w:t>
            </w:r>
            <w:r w:rsidRPr="00AA5B92">
              <w:rPr>
                <w:b/>
                <w:i/>
                <w:sz w:val="20"/>
                <w:szCs w:val="20"/>
                <w:lang w:val="en-US"/>
              </w:rPr>
              <w:t xml:space="preserve">American </w:t>
            </w:r>
            <w:r w:rsidRPr="000D303A">
              <w:rPr>
                <w:b/>
                <w:i/>
                <w:sz w:val="20"/>
                <w:szCs w:val="20"/>
                <w:lang w:val="en-US"/>
              </w:rPr>
              <w:t>Ac</w:t>
            </w:r>
            <w:r>
              <w:rPr>
                <w:b/>
                <w:i/>
                <w:sz w:val="20"/>
                <w:szCs w:val="20"/>
                <w:lang w:val="en-US"/>
              </w:rPr>
              <w:t>counting Association Congress (A</w:t>
            </w:r>
            <w:r w:rsidRPr="000D303A">
              <w:rPr>
                <w:b/>
                <w:i/>
                <w:sz w:val="20"/>
                <w:szCs w:val="20"/>
                <w:lang w:val="en-US"/>
              </w:rPr>
              <w:t>AA)</w:t>
            </w:r>
            <w:r w:rsidRPr="000D303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August 4-8</w:t>
            </w:r>
            <w:r w:rsidRPr="000D303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Washington</w:t>
            </w:r>
            <w:r w:rsidRPr="000D303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USA</w:t>
            </w:r>
            <w:r w:rsidRPr="000D303A">
              <w:rPr>
                <w:sz w:val="20"/>
                <w:szCs w:val="20"/>
                <w:lang w:val="en-US"/>
              </w:rPr>
              <w:t xml:space="preserve">. </w:t>
            </w:r>
            <w:r w:rsidRPr="006314AD">
              <w:rPr>
                <w:sz w:val="20"/>
                <w:szCs w:val="20"/>
                <w:lang w:val="en-GB"/>
              </w:rPr>
              <w:t>[Proceedings].</w:t>
            </w:r>
          </w:p>
          <w:p w:rsidR="00136439" w:rsidRPr="00A950D9" w:rsidRDefault="00136439" w:rsidP="000F10A4">
            <w:pPr>
              <w:spacing w:after="60"/>
              <w:rPr>
                <w:sz w:val="20"/>
                <w:szCs w:val="20"/>
              </w:rPr>
            </w:pPr>
            <w:proofErr w:type="spellStart"/>
            <w:r w:rsidRPr="00AC1BDE">
              <w:rPr>
                <w:sz w:val="20"/>
                <w:szCs w:val="20"/>
                <w:lang w:val="en-US"/>
              </w:rPr>
              <w:t>Bessieux-Ollier</w:t>
            </w:r>
            <w:proofErr w:type="spellEnd"/>
            <w:r w:rsidRPr="00AC1BDE">
              <w:rPr>
                <w:sz w:val="20"/>
                <w:szCs w:val="20"/>
                <w:lang w:val="en-US"/>
              </w:rPr>
              <w:t xml:space="preserve"> C., </w:t>
            </w:r>
            <w:proofErr w:type="spellStart"/>
            <w:r w:rsidRPr="00AC1BDE">
              <w:rPr>
                <w:sz w:val="20"/>
                <w:szCs w:val="20"/>
                <w:lang w:val="en-US"/>
              </w:rPr>
              <w:t>Walliser</w:t>
            </w:r>
            <w:proofErr w:type="spellEnd"/>
            <w:r w:rsidRPr="00AC1BDE">
              <w:rPr>
                <w:sz w:val="20"/>
                <w:szCs w:val="20"/>
                <w:lang w:val="en-US"/>
              </w:rPr>
              <w:t xml:space="preserve"> E. 2012. </w:t>
            </w:r>
            <w:r w:rsidRPr="00136439">
              <w:rPr>
                <w:bCs/>
                <w:sz w:val="20"/>
                <w:szCs w:val="20"/>
                <w:lang w:val="en-GB"/>
              </w:rPr>
              <w:t xml:space="preserve">Why firms listed on an unregulated financial market comply voluntarily with IFRS: An empirical analysis with French data,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Congrès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International de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Gouvernance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(CIG)</w:t>
            </w:r>
            <w:r w:rsidRPr="003A4004">
              <w:rPr>
                <w:b/>
                <w:i/>
                <w:sz w:val="20"/>
                <w:szCs w:val="20"/>
                <w:lang w:val="en-US"/>
              </w:rPr>
              <w:t>)</w:t>
            </w:r>
            <w:r w:rsidRPr="003A4004">
              <w:rPr>
                <w:sz w:val="20"/>
                <w:szCs w:val="20"/>
                <w:lang w:val="en-US"/>
              </w:rPr>
              <w:t xml:space="preserve">, May </w:t>
            </w:r>
            <w:r>
              <w:rPr>
                <w:sz w:val="20"/>
                <w:szCs w:val="20"/>
                <w:lang w:val="en-US"/>
              </w:rPr>
              <w:t>24</w:t>
            </w:r>
            <w:r w:rsidR="00DA7F0F">
              <w:rPr>
                <w:sz w:val="20"/>
                <w:szCs w:val="20"/>
                <w:lang w:val="en-US"/>
              </w:rPr>
              <w:t>-25</w:t>
            </w:r>
            <w:r w:rsidRPr="003A4004">
              <w:rPr>
                <w:sz w:val="20"/>
                <w:szCs w:val="20"/>
                <w:lang w:val="en-US"/>
              </w:rPr>
              <w:t xml:space="preserve">, </w:t>
            </w:r>
            <w:r w:rsidR="00DA7F0F">
              <w:rPr>
                <w:sz w:val="20"/>
                <w:szCs w:val="20"/>
                <w:lang w:val="en-US"/>
              </w:rPr>
              <w:t>Lyon</w:t>
            </w:r>
            <w:r w:rsidRPr="003A4004">
              <w:rPr>
                <w:sz w:val="20"/>
                <w:szCs w:val="20"/>
                <w:lang w:val="en-US"/>
              </w:rPr>
              <w:t xml:space="preserve">, </w:t>
            </w:r>
            <w:r w:rsidR="00DA7F0F">
              <w:rPr>
                <w:sz w:val="20"/>
                <w:szCs w:val="20"/>
                <w:lang w:val="en-US"/>
              </w:rPr>
              <w:t>France</w:t>
            </w:r>
            <w:r w:rsidRPr="003A4004">
              <w:rPr>
                <w:sz w:val="20"/>
                <w:szCs w:val="20"/>
                <w:lang w:val="en-US"/>
              </w:rPr>
              <w:t xml:space="preserve">. </w:t>
            </w:r>
            <w:r w:rsidRPr="00A950D9">
              <w:rPr>
                <w:sz w:val="20"/>
                <w:szCs w:val="20"/>
              </w:rPr>
              <w:t>[</w:t>
            </w:r>
            <w:proofErr w:type="spellStart"/>
            <w:r w:rsidRPr="00A950D9">
              <w:rPr>
                <w:sz w:val="20"/>
                <w:szCs w:val="20"/>
              </w:rPr>
              <w:t>Proceedings</w:t>
            </w:r>
            <w:proofErr w:type="spellEnd"/>
            <w:r w:rsidRPr="00A950D9">
              <w:rPr>
                <w:sz w:val="20"/>
                <w:szCs w:val="20"/>
              </w:rPr>
              <w:t>].</w:t>
            </w:r>
          </w:p>
          <w:p w:rsidR="00AE6FF9" w:rsidRPr="00A950D9" w:rsidRDefault="00AE6FF9" w:rsidP="000F10A4">
            <w:pPr>
              <w:spacing w:after="6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A4004">
              <w:rPr>
                <w:sz w:val="20"/>
                <w:szCs w:val="20"/>
              </w:rPr>
              <w:t>Bessieux-Ollier</w:t>
            </w:r>
            <w:proofErr w:type="spellEnd"/>
            <w:r w:rsidRPr="003A4004">
              <w:rPr>
                <w:sz w:val="20"/>
                <w:szCs w:val="20"/>
              </w:rPr>
              <w:t xml:space="preserve"> C., </w:t>
            </w:r>
            <w:proofErr w:type="spellStart"/>
            <w:r w:rsidRPr="003A4004">
              <w:rPr>
                <w:sz w:val="20"/>
                <w:szCs w:val="20"/>
              </w:rPr>
              <w:t>Walliser</w:t>
            </w:r>
            <w:proofErr w:type="spellEnd"/>
            <w:r w:rsidRPr="003A4004">
              <w:rPr>
                <w:sz w:val="20"/>
                <w:szCs w:val="20"/>
              </w:rPr>
              <w:t xml:space="preserve"> E. 2012. </w:t>
            </w:r>
            <w:r w:rsidR="00136439">
              <w:rPr>
                <w:sz w:val="20"/>
                <w:szCs w:val="20"/>
              </w:rPr>
              <w:t>Les déterminants de l’adoption volontaire des IFRS : le cas des entreprises françaises cotées sur un marché financier non réglementé</w:t>
            </w:r>
            <w:r w:rsidR="000F10A4">
              <w:rPr>
                <w:sz w:val="20"/>
                <w:szCs w:val="20"/>
              </w:rPr>
              <w:t>,</w:t>
            </w:r>
            <w:r w:rsidR="00136439">
              <w:rPr>
                <w:sz w:val="20"/>
                <w:szCs w:val="20"/>
              </w:rPr>
              <w:t xml:space="preserve"> </w:t>
            </w:r>
            <w:r w:rsidRPr="003A4004"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3A4004">
              <w:rPr>
                <w:b/>
                <w:i/>
                <w:color w:val="000000"/>
                <w:sz w:val="20"/>
                <w:szCs w:val="20"/>
              </w:rPr>
              <w:t>3</w:t>
            </w:r>
            <w:r w:rsidRPr="003A4004">
              <w:rPr>
                <w:b/>
                <w:i/>
                <w:color w:val="000000"/>
                <w:sz w:val="20"/>
                <w:szCs w:val="20"/>
              </w:rPr>
              <w:t>ème Congrès de l’Association Francophone de Comptabilité (AFC)</w:t>
            </w:r>
            <w:r w:rsidRPr="003A4004">
              <w:rPr>
                <w:color w:val="000000"/>
                <w:sz w:val="20"/>
                <w:szCs w:val="20"/>
              </w:rPr>
              <w:t xml:space="preserve">, May </w:t>
            </w:r>
            <w:r w:rsidR="00136439">
              <w:rPr>
                <w:color w:val="000000"/>
                <w:sz w:val="20"/>
                <w:szCs w:val="20"/>
              </w:rPr>
              <w:t>21</w:t>
            </w:r>
            <w:r w:rsidRPr="003A4004">
              <w:rPr>
                <w:color w:val="000000"/>
                <w:sz w:val="20"/>
                <w:szCs w:val="20"/>
              </w:rPr>
              <w:t>-</w:t>
            </w:r>
            <w:r w:rsidR="00136439">
              <w:rPr>
                <w:color w:val="000000"/>
                <w:sz w:val="20"/>
                <w:szCs w:val="20"/>
              </w:rPr>
              <w:t>23</w:t>
            </w:r>
            <w:r w:rsidRPr="003A4004">
              <w:rPr>
                <w:color w:val="000000"/>
                <w:sz w:val="20"/>
                <w:szCs w:val="20"/>
              </w:rPr>
              <w:t xml:space="preserve">, </w:t>
            </w:r>
            <w:r w:rsidR="00136439">
              <w:rPr>
                <w:color w:val="000000"/>
                <w:sz w:val="20"/>
                <w:szCs w:val="20"/>
              </w:rPr>
              <w:t>Grenoble</w:t>
            </w:r>
            <w:r w:rsidRPr="003A4004">
              <w:rPr>
                <w:color w:val="000000"/>
                <w:sz w:val="20"/>
                <w:szCs w:val="20"/>
              </w:rPr>
              <w:t xml:space="preserve">, France. </w:t>
            </w:r>
            <w:r w:rsidRPr="00A950D9">
              <w:rPr>
                <w:color w:val="000000"/>
                <w:sz w:val="20"/>
                <w:szCs w:val="20"/>
                <w:lang w:val="en-US"/>
              </w:rPr>
              <w:t xml:space="preserve">[Proceedings].  </w:t>
            </w:r>
          </w:p>
          <w:p w:rsidR="00AE6FF9" w:rsidRPr="00A950D9" w:rsidRDefault="003A4004" w:rsidP="000F10A4">
            <w:pPr>
              <w:spacing w:after="60"/>
              <w:rPr>
                <w:sz w:val="20"/>
                <w:szCs w:val="20"/>
              </w:rPr>
            </w:pPr>
            <w:proofErr w:type="spellStart"/>
            <w:r w:rsidRPr="00A950D9">
              <w:rPr>
                <w:sz w:val="20"/>
                <w:szCs w:val="20"/>
                <w:lang w:val="en-US"/>
              </w:rPr>
              <w:t>Bessieux-Ollier</w:t>
            </w:r>
            <w:proofErr w:type="spellEnd"/>
            <w:r w:rsidRPr="00A950D9">
              <w:rPr>
                <w:sz w:val="20"/>
                <w:szCs w:val="20"/>
                <w:lang w:val="en-US"/>
              </w:rPr>
              <w:t xml:space="preserve"> C., </w:t>
            </w:r>
            <w:proofErr w:type="spellStart"/>
            <w:r w:rsidRPr="00A950D9">
              <w:rPr>
                <w:sz w:val="20"/>
                <w:szCs w:val="20"/>
                <w:lang w:val="en-US"/>
              </w:rPr>
              <w:t>Walliser</w:t>
            </w:r>
            <w:proofErr w:type="spellEnd"/>
            <w:r w:rsidRPr="00A950D9">
              <w:rPr>
                <w:sz w:val="20"/>
                <w:szCs w:val="20"/>
                <w:lang w:val="en-US"/>
              </w:rPr>
              <w:t xml:space="preserve"> E. 2012. </w:t>
            </w:r>
            <w:r w:rsidR="00136439" w:rsidRPr="00136439">
              <w:rPr>
                <w:bCs/>
                <w:sz w:val="20"/>
                <w:szCs w:val="20"/>
                <w:lang w:val="en-GB"/>
              </w:rPr>
              <w:t xml:space="preserve">Why firms listed on an unregulated financial market comply voluntarily with IFRS: An empirical analysis with French data, </w:t>
            </w:r>
            <w:r w:rsidR="00AE6FF9" w:rsidRPr="003A4004">
              <w:rPr>
                <w:b/>
                <w:i/>
                <w:sz w:val="20"/>
                <w:szCs w:val="20"/>
                <w:lang w:val="en-US"/>
              </w:rPr>
              <w:t>European Accounting Association Congress (EAA)</w:t>
            </w:r>
            <w:r w:rsidR="00AE6FF9" w:rsidRPr="003A4004">
              <w:rPr>
                <w:sz w:val="20"/>
                <w:szCs w:val="20"/>
                <w:lang w:val="en-US"/>
              </w:rPr>
              <w:t xml:space="preserve">, May </w:t>
            </w:r>
            <w:r w:rsidR="00136439">
              <w:rPr>
                <w:sz w:val="20"/>
                <w:szCs w:val="20"/>
                <w:lang w:val="en-US"/>
              </w:rPr>
              <w:t>9</w:t>
            </w:r>
            <w:r w:rsidR="00AE6FF9" w:rsidRPr="003A4004">
              <w:rPr>
                <w:sz w:val="20"/>
                <w:szCs w:val="20"/>
                <w:lang w:val="en-US"/>
              </w:rPr>
              <w:t>-1</w:t>
            </w:r>
            <w:r w:rsidR="00136439">
              <w:rPr>
                <w:sz w:val="20"/>
                <w:szCs w:val="20"/>
                <w:lang w:val="en-US"/>
              </w:rPr>
              <w:t>1</w:t>
            </w:r>
            <w:r w:rsidR="00AE6FF9" w:rsidRPr="003A4004">
              <w:rPr>
                <w:sz w:val="20"/>
                <w:szCs w:val="20"/>
                <w:lang w:val="en-US"/>
              </w:rPr>
              <w:t xml:space="preserve">, </w:t>
            </w:r>
            <w:r w:rsidR="00136439">
              <w:rPr>
                <w:sz w:val="20"/>
                <w:szCs w:val="20"/>
                <w:lang w:val="en-US"/>
              </w:rPr>
              <w:t>Ljubljana</w:t>
            </w:r>
            <w:r w:rsidR="00AE6FF9" w:rsidRPr="003A4004">
              <w:rPr>
                <w:sz w:val="20"/>
                <w:szCs w:val="20"/>
                <w:lang w:val="en-US"/>
              </w:rPr>
              <w:t xml:space="preserve">, </w:t>
            </w:r>
            <w:r w:rsidR="00136439">
              <w:rPr>
                <w:sz w:val="20"/>
                <w:szCs w:val="20"/>
                <w:lang w:val="en-US"/>
              </w:rPr>
              <w:t>Slovenia</w:t>
            </w:r>
            <w:r w:rsidR="00AE6FF9" w:rsidRPr="003A4004">
              <w:rPr>
                <w:sz w:val="20"/>
                <w:szCs w:val="20"/>
                <w:lang w:val="en-US"/>
              </w:rPr>
              <w:t xml:space="preserve">. </w:t>
            </w:r>
            <w:r w:rsidR="00AE6FF9" w:rsidRPr="00A950D9">
              <w:rPr>
                <w:sz w:val="20"/>
                <w:szCs w:val="20"/>
              </w:rPr>
              <w:t>[</w:t>
            </w:r>
            <w:proofErr w:type="spellStart"/>
            <w:r w:rsidR="00AE6FF9" w:rsidRPr="00A950D9">
              <w:rPr>
                <w:sz w:val="20"/>
                <w:szCs w:val="20"/>
              </w:rPr>
              <w:t>Proceedings</w:t>
            </w:r>
            <w:proofErr w:type="spellEnd"/>
            <w:r w:rsidR="00AE6FF9" w:rsidRPr="00A950D9">
              <w:rPr>
                <w:sz w:val="20"/>
                <w:szCs w:val="20"/>
              </w:rPr>
              <w:t>].</w:t>
            </w:r>
          </w:p>
          <w:p w:rsidR="00184774" w:rsidRPr="00655A6A" w:rsidRDefault="00184774" w:rsidP="000F10A4">
            <w:pPr>
              <w:pStyle w:val="Paragraphedeliste"/>
              <w:spacing w:after="6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>Bessieux-Ollier</w:t>
            </w:r>
            <w:proofErr w:type="spellEnd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C. &amp; </w:t>
            </w:r>
            <w:proofErr w:type="spellStart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>Walliser</w:t>
            </w:r>
            <w:proofErr w:type="spellEnd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E. 2010. Capital immatériel: état des lieux et perspectives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5A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Journée de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R</w:t>
            </w:r>
            <w:r w:rsidRPr="00655A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echerche sur le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</w:t>
            </w:r>
            <w:r w:rsidRPr="00655A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apital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I</w:t>
            </w:r>
            <w:r w:rsidRPr="00655A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mmatériel</w:t>
            </w:r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June</w:t>
            </w:r>
            <w:proofErr w:type="spellEnd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18, Montpellier, France. </w:t>
            </w:r>
            <w:r w:rsidRPr="00655A6A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[</w:t>
            </w:r>
            <w:proofErr w:type="spellStart"/>
            <w:r w:rsidRPr="00655A6A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Proceedings</w:t>
            </w:r>
            <w:proofErr w:type="spellEnd"/>
            <w:r w:rsidRPr="00655A6A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].</w:t>
            </w:r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184774" w:rsidRPr="00A950D9" w:rsidRDefault="00184774" w:rsidP="000F10A4">
            <w:pPr>
              <w:pStyle w:val="Paragraphedeliste"/>
              <w:spacing w:after="6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>Bessieux-Ollier</w:t>
            </w:r>
            <w:proofErr w:type="spellEnd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C. &amp; </w:t>
            </w:r>
            <w:proofErr w:type="spellStart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>Walliser</w:t>
            </w:r>
            <w:proofErr w:type="spellEnd"/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E. 2010. L’évolution de la recherche comptable sur le capital immatériel: une analyse scientométrique sur la période </w:t>
            </w:r>
            <w:smartTag w:uri="urn:schemas-microsoft-com:office:smarttags" w:element="phone">
              <w:smartTagPr>
                <w:attr w:name="ls" w:val="trans"/>
              </w:smartTagPr>
              <w:r w:rsidRPr="00655A6A">
                <w:rPr>
                  <w:rFonts w:ascii="Times New Roman" w:hAnsi="Times New Roman"/>
                  <w:color w:val="000000"/>
                  <w:sz w:val="20"/>
                  <w:szCs w:val="20"/>
                </w:rPr>
                <w:t>1926-2008</w:t>
              </w:r>
            </w:smartTag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55A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31ème Congrès de l’Association Francophone de Comptabilité (AFC)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May</w:t>
            </w:r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10-12, Nice, France. </w:t>
            </w:r>
            <w:r w:rsidRPr="00A950D9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t>[Proceedings].</w:t>
            </w:r>
            <w:r w:rsidRPr="00A950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AA5B92" w:rsidRPr="000D303A" w:rsidRDefault="00AA5B92" w:rsidP="000F10A4">
            <w:pPr>
              <w:pStyle w:val="Paragraphedeliste"/>
              <w:spacing w:after="6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50D9">
              <w:rPr>
                <w:rFonts w:ascii="Times New Roman" w:hAnsi="Times New Roman"/>
                <w:sz w:val="20"/>
                <w:szCs w:val="20"/>
                <w:lang w:val="en-US"/>
              </w:rPr>
              <w:t>Bessieux-Ollier</w:t>
            </w:r>
            <w:proofErr w:type="spellEnd"/>
            <w:r w:rsidRPr="00A950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 &amp; </w:t>
            </w:r>
            <w:proofErr w:type="spellStart"/>
            <w:r w:rsidRPr="00A950D9">
              <w:rPr>
                <w:rFonts w:ascii="Times New Roman" w:hAnsi="Times New Roman"/>
                <w:sz w:val="20"/>
                <w:szCs w:val="20"/>
                <w:lang w:val="en-US"/>
              </w:rPr>
              <w:t>Walliser</w:t>
            </w:r>
            <w:proofErr w:type="spellEnd"/>
            <w:r w:rsidRPr="00A950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 2009. </w:t>
            </w:r>
            <w:r w:rsidRPr="00432885">
              <w:rPr>
                <w:rFonts w:ascii="Times New Roman" w:hAnsi="Times New Roman"/>
                <w:sz w:val="20"/>
                <w:szCs w:val="20"/>
                <w:lang w:val="en-US"/>
              </w:rPr>
              <w:t>The effects of adopting mandatory IFRS on intangibles: Fr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ench evidence. </w:t>
            </w:r>
            <w:r w:rsidRPr="00AA5B9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American </w:t>
            </w:r>
            <w:r w:rsidRPr="000D303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counting Association Congress (A</w:t>
            </w:r>
            <w:r w:rsidRPr="000D303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AA)</w:t>
            </w:r>
            <w:r w:rsidRPr="000D3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August</w:t>
            </w:r>
            <w:r w:rsidRPr="000D3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D3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York</w:t>
            </w:r>
            <w:r w:rsidRPr="000D3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  <w:r w:rsidRPr="000D3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314AD">
              <w:rPr>
                <w:rFonts w:ascii="Times New Roman" w:hAnsi="Times New Roman"/>
                <w:sz w:val="20"/>
                <w:szCs w:val="20"/>
                <w:lang w:val="en-GB" w:eastAsia="fr-FR"/>
              </w:rPr>
              <w:t>[Proceedings].</w:t>
            </w:r>
          </w:p>
          <w:p w:rsidR="00184774" w:rsidRPr="008E4D96" w:rsidRDefault="00184774" w:rsidP="000F10A4">
            <w:pPr>
              <w:pStyle w:val="Paragraphedeliste"/>
              <w:spacing w:after="6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50D9">
              <w:rPr>
                <w:rFonts w:ascii="Times New Roman" w:hAnsi="Times New Roman"/>
                <w:color w:val="000000"/>
                <w:sz w:val="20"/>
                <w:szCs w:val="20"/>
              </w:rPr>
              <w:t>Bessieux-Ollier</w:t>
            </w:r>
            <w:proofErr w:type="spellEnd"/>
            <w:r w:rsidRPr="00A95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C.,  </w:t>
            </w:r>
            <w:proofErr w:type="spellStart"/>
            <w:r w:rsidRPr="00A950D9">
              <w:rPr>
                <w:rFonts w:ascii="Times New Roman" w:hAnsi="Times New Roman"/>
                <w:color w:val="000000"/>
                <w:sz w:val="20"/>
                <w:szCs w:val="20"/>
              </w:rPr>
              <w:t>Chavent</w:t>
            </w:r>
            <w:proofErr w:type="spellEnd"/>
            <w:r w:rsidRPr="00A95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M., Kuentz V. &amp; </w:t>
            </w:r>
            <w:proofErr w:type="spellStart"/>
            <w:r w:rsidRPr="00A950D9">
              <w:rPr>
                <w:rFonts w:ascii="Times New Roman" w:hAnsi="Times New Roman"/>
                <w:color w:val="000000"/>
                <w:sz w:val="20"/>
                <w:szCs w:val="20"/>
              </w:rPr>
              <w:t>Walliser</w:t>
            </w:r>
            <w:proofErr w:type="spellEnd"/>
            <w:r w:rsidRPr="00A95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E. 2009. </w:t>
            </w:r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>Les effets de l’adoption obligatoire des normes IFRS sur les incorporels: le cas de la France,</w:t>
            </w:r>
            <w:r w:rsidRPr="00655A6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Congrès de l’</w:t>
            </w:r>
            <w:r w:rsidRPr="00655A6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Association Francophone de Comptabilité (AFC)</w:t>
            </w:r>
            <w:r w:rsidRPr="00655A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Mai 28-29, Strasbourg, France. </w:t>
            </w:r>
            <w:r w:rsidRPr="008E4D96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t>[Proceedings].</w:t>
            </w:r>
          </w:p>
          <w:p w:rsidR="00184774" w:rsidRPr="000D303A" w:rsidRDefault="00184774" w:rsidP="000F10A4">
            <w:pPr>
              <w:pStyle w:val="Paragraphedeliste"/>
              <w:spacing w:after="6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D96">
              <w:rPr>
                <w:rFonts w:ascii="Times New Roman" w:hAnsi="Times New Roman"/>
                <w:sz w:val="20"/>
                <w:szCs w:val="20"/>
                <w:lang w:val="en-US"/>
              </w:rPr>
              <w:t>Bessieux-Ollier</w:t>
            </w:r>
            <w:proofErr w:type="spellEnd"/>
            <w:r w:rsidRPr="008E4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 &amp; </w:t>
            </w:r>
            <w:proofErr w:type="spellStart"/>
            <w:r w:rsidRPr="008E4D96">
              <w:rPr>
                <w:rFonts w:ascii="Times New Roman" w:hAnsi="Times New Roman"/>
                <w:sz w:val="20"/>
                <w:szCs w:val="20"/>
                <w:lang w:val="en-US"/>
              </w:rPr>
              <w:t>Walliser</w:t>
            </w:r>
            <w:proofErr w:type="spellEnd"/>
            <w:r w:rsidRPr="008E4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 2009. </w:t>
            </w:r>
            <w:r w:rsidRPr="004328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effects of adopting mandatory IFRS on intangible assets: the case of </w:t>
            </w:r>
            <w:smartTag w:uri="urn:schemas-microsoft-com:office:smarttags" w:element="place">
              <w:smartTag w:uri="urn:schemas-microsoft-com:office:smarttags" w:element="country-region">
                <w:r w:rsidRPr="0043288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France</w:t>
                </w:r>
              </w:smartTag>
            </w:smartTag>
            <w:r w:rsidRPr="0043288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3288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D303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European Accounting Association Congress (EAA)</w:t>
            </w:r>
            <w:r w:rsidRPr="000D3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May 12-15, </w:t>
            </w:r>
            <w:smartTag w:uri="urn:schemas-microsoft-com:office:smarttags" w:element="place">
              <w:smartTag w:uri="urn:schemas-microsoft-com:office:smarttags" w:element="City">
                <w:r w:rsidRPr="000D303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Tampere</w:t>
                </w:r>
              </w:smartTag>
              <w:r w:rsidRPr="000D303A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0D303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Finland</w:t>
                </w:r>
              </w:smartTag>
            </w:smartTag>
            <w:r w:rsidRPr="000D3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314AD">
              <w:rPr>
                <w:rFonts w:ascii="Times New Roman" w:hAnsi="Times New Roman"/>
                <w:sz w:val="20"/>
                <w:szCs w:val="20"/>
                <w:lang w:val="en-GB" w:eastAsia="fr-FR"/>
              </w:rPr>
              <w:t>[Proceedings].</w:t>
            </w:r>
          </w:p>
          <w:p w:rsidR="00184774" w:rsidRPr="003515E8" w:rsidRDefault="00184774" w:rsidP="000F10A4">
            <w:pPr>
              <w:pStyle w:val="Retraitcorpsdetexte"/>
              <w:spacing w:after="60"/>
              <w:ind w:left="0"/>
              <w:rPr>
                <w:sz w:val="20"/>
                <w:szCs w:val="20"/>
              </w:rPr>
            </w:pPr>
            <w:proofErr w:type="spellStart"/>
            <w:r w:rsidRPr="00655A6A">
              <w:rPr>
                <w:sz w:val="20"/>
                <w:szCs w:val="20"/>
                <w:lang w:val="en-GB"/>
              </w:rPr>
              <w:t>Bessieux-Ollier</w:t>
            </w:r>
            <w:proofErr w:type="spellEnd"/>
            <w:r w:rsidRPr="00655A6A">
              <w:rPr>
                <w:sz w:val="20"/>
                <w:szCs w:val="20"/>
                <w:lang w:val="en-GB"/>
              </w:rPr>
              <w:t xml:space="preserve"> C., </w:t>
            </w:r>
            <w:proofErr w:type="spellStart"/>
            <w:r w:rsidRPr="00655A6A">
              <w:rPr>
                <w:sz w:val="20"/>
                <w:szCs w:val="20"/>
                <w:lang w:val="en-GB"/>
              </w:rPr>
              <w:t>Lacroix</w:t>
            </w:r>
            <w:proofErr w:type="spellEnd"/>
            <w:r w:rsidRPr="00655A6A">
              <w:rPr>
                <w:sz w:val="20"/>
                <w:szCs w:val="20"/>
                <w:lang w:val="en-GB"/>
              </w:rPr>
              <w:t xml:space="preserve"> M. &amp; </w:t>
            </w:r>
            <w:proofErr w:type="spellStart"/>
            <w:r w:rsidRPr="00655A6A">
              <w:rPr>
                <w:sz w:val="20"/>
                <w:szCs w:val="20"/>
                <w:lang w:val="en-GB"/>
              </w:rPr>
              <w:t>Walliser</w:t>
            </w:r>
            <w:proofErr w:type="spellEnd"/>
            <w:r w:rsidRPr="00655A6A">
              <w:rPr>
                <w:sz w:val="20"/>
                <w:szCs w:val="20"/>
                <w:lang w:val="en-GB"/>
              </w:rPr>
              <w:t xml:space="preserve"> E. 2006. </w:t>
            </w:r>
            <w:r w:rsidRPr="003515E8">
              <w:rPr>
                <w:sz w:val="20"/>
                <w:szCs w:val="20"/>
              </w:rPr>
              <w:t xml:space="preserve">La publication volontaire d’informations relatives au capital humain. </w:t>
            </w:r>
            <w:r w:rsidRPr="003515E8">
              <w:rPr>
                <w:b/>
                <w:i/>
                <w:sz w:val="20"/>
                <w:szCs w:val="20"/>
              </w:rPr>
              <w:t>Congrès des IAE</w:t>
            </w:r>
            <w:r w:rsidRPr="003515E8">
              <w:rPr>
                <w:sz w:val="20"/>
                <w:szCs w:val="20"/>
              </w:rPr>
              <w:t>, April 3-4, Montpellier, France.</w:t>
            </w:r>
            <w:r>
              <w:rPr>
                <w:sz w:val="20"/>
                <w:szCs w:val="20"/>
              </w:rPr>
              <w:t xml:space="preserve"> </w:t>
            </w:r>
            <w:r w:rsidRPr="000D303A">
              <w:rPr>
                <w:sz w:val="20"/>
                <w:szCs w:val="20"/>
              </w:rPr>
              <w:t>[</w:t>
            </w:r>
            <w:proofErr w:type="spellStart"/>
            <w:r w:rsidRPr="000D303A">
              <w:rPr>
                <w:sz w:val="20"/>
                <w:szCs w:val="20"/>
              </w:rPr>
              <w:t>Proceedings</w:t>
            </w:r>
            <w:proofErr w:type="spellEnd"/>
            <w:r w:rsidRPr="000D303A">
              <w:rPr>
                <w:sz w:val="20"/>
                <w:szCs w:val="20"/>
              </w:rPr>
              <w:t>].</w:t>
            </w:r>
          </w:p>
          <w:p w:rsidR="00184774" w:rsidRPr="003515E8" w:rsidRDefault="00184774" w:rsidP="000F10A4">
            <w:pPr>
              <w:pStyle w:val="Corpsdetexte"/>
              <w:spacing w:after="60"/>
              <w:jc w:val="left"/>
              <w:rPr>
                <w:bCs/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sz w:val="20"/>
                <w:szCs w:val="20"/>
              </w:rPr>
              <w:t xml:space="preserve"> C., Lacroix M. &amp; </w:t>
            </w:r>
            <w:proofErr w:type="spellStart"/>
            <w:r w:rsidRPr="003515E8">
              <w:rPr>
                <w:sz w:val="20"/>
                <w:szCs w:val="20"/>
              </w:rPr>
              <w:t>Walliser</w:t>
            </w:r>
            <w:proofErr w:type="spellEnd"/>
            <w:r w:rsidRPr="003515E8">
              <w:rPr>
                <w:sz w:val="20"/>
                <w:szCs w:val="20"/>
              </w:rPr>
              <w:t xml:space="preserve"> E. 2006. </w:t>
            </w:r>
            <w:r w:rsidRPr="003515E8">
              <w:rPr>
                <w:bCs/>
                <w:sz w:val="20"/>
                <w:szCs w:val="20"/>
              </w:rPr>
              <w:t xml:space="preserve">Le capital humain, capital intellectuel stratégique  de la firme: le paradoxe de sa négation en tant qu’actif </w:t>
            </w:r>
            <w:proofErr w:type="spellStart"/>
            <w:r w:rsidRPr="003515E8">
              <w:rPr>
                <w:bCs/>
                <w:sz w:val="20"/>
                <w:szCs w:val="20"/>
              </w:rPr>
              <w:t>bilantiel</w:t>
            </w:r>
            <w:proofErr w:type="spellEnd"/>
            <w:r w:rsidRPr="003515E8">
              <w:rPr>
                <w:bCs/>
                <w:sz w:val="20"/>
                <w:szCs w:val="20"/>
              </w:rPr>
              <w:t>.</w:t>
            </w:r>
            <w:r w:rsidRPr="003515E8">
              <w:rPr>
                <w:sz w:val="20"/>
                <w:szCs w:val="20"/>
              </w:rPr>
              <w:t xml:space="preserve"> </w:t>
            </w:r>
            <w:r w:rsidRPr="003515E8">
              <w:rPr>
                <w:b/>
                <w:i/>
                <w:sz w:val="20"/>
                <w:szCs w:val="20"/>
              </w:rPr>
              <w:t>Congrès des IAE</w:t>
            </w:r>
            <w:r w:rsidRPr="003515E8">
              <w:rPr>
                <w:sz w:val="20"/>
                <w:szCs w:val="20"/>
              </w:rPr>
              <w:t>, April 3-4, Montpellier.</w:t>
            </w:r>
            <w:r>
              <w:rPr>
                <w:sz w:val="20"/>
                <w:szCs w:val="20"/>
              </w:rPr>
              <w:t xml:space="preserve"> </w:t>
            </w:r>
            <w:r w:rsidRPr="000D303A">
              <w:rPr>
                <w:sz w:val="20"/>
                <w:szCs w:val="20"/>
              </w:rPr>
              <w:t>[</w:t>
            </w:r>
            <w:proofErr w:type="spellStart"/>
            <w:r w:rsidRPr="000D303A">
              <w:rPr>
                <w:sz w:val="20"/>
                <w:szCs w:val="20"/>
              </w:rPr>
              <w:t>Proceedings</w:t>
            </w:r>
            <w:proofErr w:type="spellEnd"/>
            <w:r w:rsidRPr="000D303A">
              <w:rPr>
                <w:sz w:val="20"/>
                <w:szCs w:val="20"/>
              </w:rPr>
              <w:t>].</w:t>
            </w:r>
          </w:p>
          <w:p w:rsidR="00184774" w:rsidRPr="003515E8" w:rsidRDefault="00184774" w:rsidP="000F10A4">
            <w:pPr>
              <w:pStyle w:val="Titredelacommunication"/>
              <w:spacing w:after="6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3515E8">
              <w:rPr>
                <w:b w:val="0"/>
                <w:color w:val="auto"/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b w:val="0"/>
                <w:color w:val="auto"/>
                <w:sz w:val="20"/>
                <w:szCs w:val="20"/>
              </w:rPr>
              <w:t xml:space="preserve"> C., Lacroix M. &amp; </w:t>
            </w:r>
            <w:proofErr w:type="spellStart"/>
            <w:r w:rsidRPr="003515E8">
              <w:rPr>
                <w:b w:val="0"/>
                <w:color w:val="auto"/>
                <w:sz w:val="20"/>
                <w:szCs w:val="20"/>
              </w:rPr>
              <w:t>Walliser</w:t>
            </w:r>
            <w:proofErr w:type="spellEnd"/>
            <w:r w:rsidRPr="003515E8">
              <w:rPr>
                <w:b w:val="0"/>
                <w:color w:val="auto"/>
                <w:sz w:val="20"/>
                <w:szCs w:val="20"/>
              </w:rPr>
              <w:t xml:space="preserve"> E. 2006. Capital humain : mesure, management et </w:t>
            </w:r>
            <w:proofErr w:type="spellStart"/>
            <w:r w:rsidRPr="003515E8">
              <w:rPr>
                <w:b w:val="0"/>
                <w:color w:val="auto"/>
                <w:sz w:val="20"/>
                <w:szCs w:val="20"/>
              </w:rPr>
              <w:t>reporting</w:t>
            </w:r>
            <w:proofErr w:type="spellEnd"/>
            <w:r w:rsidRPr="003515E8">
              <w:rPr>
                <w:b w:val="0"/>
                <w:color w:val="auto"/>
                <w:sz w:val="20"/>
                <w:szCs w:val="20"/>
              </w:rPr>
              <w:t xml:space="preserve"> - Un état des lieux sur le plan théorique et pratique. </w:t>
            </w:r>
            <w:r w:rsidRPr="003515E8">
              <w:rPr>
                <w:i/>
                <w:color w:val="auto"/>
                <w:sz w:val="20"/>
                <w:szCs w:val="20"/>
              </w:rPr>
              <w:t>Congrès de l’</w:t>
            </w:r>
            <w:r w:rsidRPr="003515E8">
              <w:rPr>
                <w:i/>
                <w:iCs/>
                <w:color w:val="auto"/>
                <w:sz w:val="20"/>
                <w:szCs w:val="20"/>
              </w:rPr>
              <w:t>Association Francophone de Comptabilité (AFC)</w:t>
            </w:r>
            <w:r w:rsidRPr="003515E8">
              <w:rPr>
                <w:b w:val="0"/>
                <w:color w:val="auto"/>
                <w:sz w:val="20"/>
                <w:szCs w:val="20"/>
              </w:rPr>
              <w:t xml:space="preserve">, May 11-12, Tunis, </w:t>
            </w:r>
            <w:proofErr w:type="spellStart"/>
            <w:r w:rsidRPr="003515E8">
              <w:rPr>
                <w:b w:val="0"/>
                <w:color w:val="auto"/>
                <w:sz w:val="20"/>
                <w:szCs w:val="20"/>
              </w:rPr>
              <w:t>Tunisia</w:t>
            </w:r>
            <w:proofErr w:type="spellEnd"/>
            <w:r w:rsidRPr="003515E8">
              <w:rPr>
                <w:b w:val="0"/>
                <w:color w:val="auto"/>
                <w:sz w:val="20"/>
                <w:szCs w:val="20"/>
              </w:rPr>
              <w:t>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D303A">
              <w:rPr>
                <w:b w:val="0"/>
                <w:bCs w:val="0"/>
                <w:color w:val="auto"/>
                <w:sz w:val="20"/>
                <w:szCs w:val="20"/>
              </w:rPr>
              <w:t>[</w:t>
            </w:r>
            <w:proofErr w:type="spellStart"/>
            <w:r w:rsidRPr="000D303A">
              <w:rPr>
                <w:b w:val="0"/>
                <w:bCs w:val="0"/>
                <w:color w:val="auto"/>
                <w:sz w:val="20"/>
                <w:szCs w:val="20"/>
              </w:rPr>
              <w:t>Proceedings</w:t>
            </w:r>
            <w:proofErr w:type="spellEnd"/>
            <w:r w:rsidRPr="000D303A">
              <w:rPr>
                <w:b w:val="0"/>
                <w:bCs w:val="0"/>
                <w:color w:val="auto"/>
                <w:sz w:val="20"/>
                <w:szCs w:val="20"/>
              </w:rPr>
              <w:t>].</w:t>
            </w:r>
          </w:p>
          <w:p w:rsidR="00184774" w:rsidRPr="000D303A" w:rsidRDefault="00184774" w:rsidP="000F10A4">
            <w:pPr>
              <w:pStyle w:val="Corpsdetexte"/>
              <w:spacing w:after="60"/>
              <w:jc w:val="left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lastRenderedPageBreak/>
              <w:t>Bessieux-Ollier</w:t>
            </w:r>
            <w:proofErr w:type="spellEnd"/>
            <w:r w:rsidRPr="003515E8">
              <w:rPr>
                <w:bCs/>
                <w:sz w:val="20"/>
                <w:szCs w:val="20"/>
              </w:rPr>
              <w:t xml:space="preserve"> C. 2005. </w:t>
            </w:r>
            <w:r w:rsidRPr="003515E8">
              <w:rPr>
                <w:sz w:val="20"/>
                <w:szCs w:val="20"/>
              </w:rPr>
              <w:t>Individualisme et choix comptables : le cas des incorporels.</w:t>
            </w:r>
            <w:r w:rsidRPr="003515E8">
              <w:rPr>
                <w:bCs/>
                <w:sz w:val="20"/>
                <w:szCs w:val="20"/>
              </w:rPr>
              <w:t xml:space="preserve"> </w:t>
            </w:r>
            <w:r w:rsidRPr="003515E8">
              <w:rPr>
                <w:b/>
                <w:i/>
                <w:iCs/>
                <w:sz w:val="20"/>
                <w:szCs w:val="20"/>
                <w:lang w:val="en-GB"/>
              </w:rPr>
              <w:t>International Research Conference for Accounting Educators</w:t>
            </w:r>
            <w:r w:rsidRPr="003515E8">
              <w:rPr>
                <w:b/>
                <w:i/>
                <w:sz w:val="20"/>
                <w:szCs w:val="20"/>
                <w:lang w:val="en-GB"/>
              </w:rPr>
              <w:t xml:space="preserve"> (IAAER)</w:t>
            </w:r>
            <w:r w:rsidRPr="003515E8">
              <w:rPr>
                <w:sz w:val="20"/>
                <w:szCs w:val="20"/>
                <w:lang w:val="en-GB"/>
              </w:rPr>
              <w:t xml:space="preserve">, September 29-30, </w:t>
            </w:r>
            <w:smartTag w:uri="urn:schemas-microsoft-com:office:smarttags" w:element="place">
              <w:smartTag w:uri="urn:schemas-microsoft-com:office:smarttags" w:element="City">
                <w:r w:rsidRPr="003515E8">
                  <w:rPr>
                    <w:sz w:val="20"/>
                    <w:szCs w:val="20"/>
                    <w:lang w:val="en-GB"/>
                  </w:rPr>
                  <w:t>Bordeaux</w:t>
                </w:r>
              </w:smartTag>
              <w:r w:rsidRPr="003515E8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515E8">
                  <w:rPr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3515E8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D303A">
              <w:rPr>
                <w:sz w:val="20"/>
                <w:szCs w:val="20"/>
              </w:rPr>
              <w:t>[</w:t>
            </w:r>
            <w:proofErr w:type="spellStart"/>
            <w:r w:rsidRPr="000D303A">
              <w:rPr>
                <w:sz w:val="20"/>
                <w:szCs w:val="20"/>
              </w:rPr>
              <w:t>Proceedings</w:t>
            </w:r>
            <w:proofErr w:type="spellEnd"/>
            <w:r w:rsidRPr="000D303A">
              <w:rPr>
                <w:sz w:val="20"/>
                <w:szCs w:val="20"/>
              </w:rPr>
              <w:t>].</w:t>
            </w:r>
          </w:p>
          <w:p w:rsidR="00184774" w:rsidRPr="000D303A" w:rsidRDefault="00184774" w:rsidP="000F10A4">
            <w:pPr>
              <w:pStyle w:val="Corpsdetexte"/>
              <w:spacing w:after="60"/>
              <w:jc w:val="left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bCs/>
                <w:sz w:val="20"/>
                <w:szCs w:val="20"/>
              </w:rPr>
              <w:t xml:space="preserve"> C. 2005. Capital humain, capital intellectuel : les enjeux de </w:t>
            </w:r>
            <w:smartTag w:uri="urn:schemas-microsoft-com:office:smarttags" w:element="PersonName">
              <w:smartTagPr>
                <w:attr w:name="ProductID" w:val="la mesure. International Research"/>
              </w:smartTagPr>
              <w:r w:rsidRPr="003515E8">
                <w:rPr>
                  <w:bCs/>
                  <w:sz w:val="20"/>
                  <w:szCs w:val="20"/>
                </w:rPr>
                <w:t>la mesure.</w:t>
              </w:r>
              <w:r w:rsidRPr="003515E8">
                <w:rPr>
                  <w:iCs/>
                  <w:sz w:val="20"/>
                  <w:szCs w:val="20"/>
                </w:rPr>
                <w:t xml:space="preserve"> </w:t>
              </w:r>
              <w:r w:rsidRPr="003515E8">
                <w:rPr>
                  <w:b/>
                  <w:i/>
                  <w:iCs/>
                  <w:sz w:val="20"/>
                  <w:szCs w:val="20"/>
                  <w:lang w:val="en-GB"/>
                </w:rPr>
                <w:t>International Research</w:t>
              </w:r>
            </w:smartTag>
            <w:r w:rsidRPr="003515E8">
              <w:rPr>
                <w:b/>
                <w:i/>
                <w:iCs/>
                <w:sz w:val="20"/>
                <w:szCs w:val="20"/>
                <w:lang w:val="en-GB"/>
              </w:rPr>
              <w:t xml:space="preserve"> Conference for Accounting Educators</w:t>
            </w:r>
            <w:r w:rsidRPr="003515E8">
              <w:rPr>
                <w:b/>
                <w:i/>
                <w:sz w:val="20"/>
                <w:szCs w:val="20"/>
                <w:lang w:val="en-GB"/>
              </w:rPr>
              <w:t xml:space="preserve"> (IAAER)</w:t>
            </w:r>
            <w:r w:rsidRPr="003515E8">
              <w:rPr>
                <w:sz w:val="20"/>
                <w:szCs w:val="20"/>
                <w:lang w:val="en-GB"/>
              </w:rPr>
              <w:t xml:space="preserve">, September 29-30, </w:t>
            </w:r>
            <w:smartTag w:uri="urn:schemas-microsoft-com:office:smarttags" w:element="place">
              <w:smartTag w:uri="urn:schemas-microsoft-com:office:smarttags" w:element="City">
                <w:r w:rsidRPr="003515E8">
                  <w:rPr>
                    <w:sz w:val="20"/>
                    <w:szCs w:val="20"/>
                    <w:lang w:val="en-GB"/>
                  </w:rPr>
                  <w:t>Bordeaux</w:t>
                </w:r>
              </w:smartTag>
              <w:r w:rsidRPr="003515E8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515E8">
                  <w:rPr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3515E8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D303A">
              <w:rPr>
                <w:sz w:val="20"/>
                <w:szCs w:val="20"/>
              </w:rPr>
              <w:t>[</w:t>
            </w:r>
            <w:proofErr w:type="spellStart"/>
            <w:r w:rsidRPr="000D303A">
              <w:rPr>
                <w:sz w:val="20"/>
                <w:szCs w:val="20"/>
              </w:rPr>
              <w:t>Proceedings</w:t>
            </w:r>
            <w:proofErr w:type="spellEnd"/>
            <w:r w:rsidRPr="000D303A">
              <w:rPr>
                <w:sz w:val="20"/>
                <w:szCs w:val="20"/>
              </w:rPr>
              <w:t>].</w:t>
            </w:r>
          </w:p>
          <w:p w:rsidR="00184774" w:rsidRPr="003515E8" w:rsidRDefault="00184774" w:rsidP="000F10A4">
            <w:pPr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bCs/>
                <w:sz w:val="20"/>
                <w:szCs w:val="20"/>
              </w:rPr>
              <w:t xml:space="preserve"> C. 2005. Le capital humain : approche comptable versus approche managériale.</w:t>
            </w:r>
            <w:r w:rsidRPr="003515E8">
              <w:rPr>
                <w:sz w:val="20"/>
                <w:szCs w:val="20"/>
              </w:rPr>
              <w:t xml:space="preserve"> </w:t>
            </w:r>
            <w:r w:rsidRPr="003515E8">
              <w:rPr>
                <w:b/>
                <w:i/>
                <w:sz w:val="20"/>
                <w:szCs w:val="20"/>
              </w:rPr>
              <w:t>Congrès de l’</w:t>
            </w:r>
            <w:r w:rsidRPr="003515E8">
              <w:rPr>
                <w:b/>
                <w:bCs/>
                <w:i/>
                <w:sz w:val="20"/>
                <w:szCs w:val="20"/>
              </w:rPr>
              <w:t>Association Internationale de Recherche sur le Travail et l’0rganisation (AIRTO)</w:t>
            </w:r>
            <w:r w:rsidRPr="003515E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15E8">
              <w:rPr>
                <w:bCs/>
                <w:sz w:val="20"/>
                <w:szCs w:val="20"/>
              </w:rPr>
              <w:t>June</w:t>
            </w:r>
            <w:proofErr w:type="spellEnd"/>
            <w:r w:rsidRPr="003515E8">
              <w:rPr>
                <w:bCs/>
                <w:sz w:val="20"/>
                <w:szCs w:val="20"/>
              </w:rPr>
              <w:t xml:space="preserve"> 15-16, </w:t>
            </w:r>
            <w:r w:rsidRPr="003515E8">
              <w:rPr>
                <w:sz w:val="20"/>
                <w:szCs w:val="20"/>
              </w:rPr>
              <w:t>Montpellier, France.</w:t>
            </w:r>
          </w:p>
          <w:p w:rsidR="00184774" w:rsidRPr="003515E8" w:rsidRDefault="00184774" w:rsidP="000F10A4">
            <w:pPr>
              <w:spacing w:after="60"/>
              <w:rPr>
                <w:sz w:val="20"/>
                <w:szCs w:val="20"/>
                <w:lang w:val="en-GB"/>
              </w:rPr>
            </w:pPr>
            <w:proofErr w:type="spellStart"/>
            <w:r w:rsidRPr="003515E8">
              <w:rPr>
                <w:sz w:val="20"/>
                <w:szCs w:val="20"/>
                <w:lang w:val="en-GB"/>
              </w:rPr>
              <w:t>Bessieux-Ollier</w:t>
            </w:r>
            <w:proofErr w:type="spellEnd"/>
            <w:r w:rsidRPr="003515E8">
              <w:rPr>
                <w:sz w:val="20"/>
                <w:szCs w:val="20"/>
                <w:lang w:val="en-GB"/>
              </w:rPr>
              <w:t xml:space="preserve"> C. 2005. Changes in the cultural and economic determinants of accounting choices between 1998 and 2002: the case of intangibles</w:t>
            </w:r>
            <w:r w:rsidRPr="003515E8">
              <w:rPr>
                <w:bCs/>
                <w:sz w:val="20"/>
                <w:szCs w:val="20"/>
                <w:lang w:val="en-GB"/>
              </w:rPr>
              <w:t xml:space="preserve">. </w:t>
            </w:r>
            <w:r w:rsidRPr="003515E8">
              <w:rPr>
                <w:b/>
                <w:i/>
                <w:sz w:val="20"/>
                <w:szCs w:val="20"/>
                <w:lang w:val="en-GB"/>
              </w:rPr>
              <w:t>European Accounting Association Congress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(EAA)</w:t>
            </w:r>
            <w:r w:rsidRPr="003515E8">
              <w:rPr>
                <w:sz w:val="20"/>
                <w:szCs w:val="20"/>
                <w:lang w:val="en-GB"/>
              </w:rPr>
              <w:t xml:space="preserve">, May 18-20, </w:t>
            </w:r>
            <w:smartTag w:uri="urn:schemas-microsoft-com:office:smarttags" w:element="place">
              <w:smartTag w:uri="urn:schemas-microsoft-com:office:smarttags" w:element="City">
                <w:r w:rsidRPr="003515E8">
                  <w:rPr>
                    <w:sz w:val="20"/>
                    <w:szCs w:val="20"/>
                    <w:lang w:val="en-GB"/>
                  </w:rPr>
                  <w:t>Gothenburg</w:t>
                </w:r>
              </w:smartTag>
              <w:r w:rsidRPr="003515E8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515E8">
                  <w:rPr>
                    <w:sz w:val="20"/>
                    <w:szCs w:val="20"/>
                    <w:lang w:val="en-GB"/>
                  </w:rPr>
                  <w:t>Sweden</w:t>
                </w:r>
              </w:smartTag>
            </w:smartTag>
            <w:r w:rsidRPr="003515E8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[Proceedings].</w:t>
            </w:r>
          </w:p>
          <w:p w:rsidR="00184774" w:rsidRPr="000D303A" w:rsidRDefault="00184774" w:rsidP="000F10A4">
            <w:pPr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3515E8">
              <w:rPr>
                <w:sz w:val="20"/>
                <w:szCs w:val="20"/>
                <w:lang w:val="en-GB"/>
              </w:rPr>
              <w:t>Bessieux-Ollier</w:t>
            </w:r>
            <w:proofErr w:type="spellEnd"/>
            <w:r w:rsidRPr="003515E8">
              <w:rPr>
                <w:sz w:val="20"/>
                <w:szCs w:val="20"/>
                <w:lang w:val="en-GB"/>
              </w:rPr>
              <w:t xml:space="preserve"> C. 2005. </w:t>
            </w:r>
            <w:r w:rsidRPr="003515E8">
              <w:rPr>
                <w:sz w:val="20"/>
                <w:szCs w:val="20"/>
              </w:rPr>
              <w:t>Evolution des déterminants culturels et économiques des choix comptables des entreprises de 1998 à 2002 : le cas des éléments incorporels.</w:t>
            </w:r>
            <w:r w:rsidRPr="003515E8">
              <w:rPr>
                <w:bCs/>
                <w:sz w:val="20"/>
                <w:szCs w:val="20"/>
              </w:rPr>
              <w:t xml:space="preserve"> </w:t>
            </w:r>
            <w:r w:rsidRPr="003515E8">
              <w:rPr>
                <w:b/>
                <w:bCs/>
                <w:i/>
                <w:sz w:val="20"/>
                <w:szCs w:val="20"/>
              </w:rPr>
              <w:t>Congrès de l’</w:t>
            </w:r>
            <w:r w:rsidRPr="003515E8">
              <w:rPr>
                <w:b/>
                <w:i/>
                <w:iCs/>
                <w:sz w:val="20"/>
                <w:szCs w:val="20"/>
              </w:rPr>
              <w:t>Association Francophone de Comptabilité (AFC)</w:t>
            </w:r>
            <w:r w:rsidRPr="003515E8">
              <w:rPr>
                <w:sz w:val="20"/>
                <w:szCs w:val="20"/>
              </w:rPr>
              <w:t xml:space="preserve">, May 11-13, Lille, France &amp; </w:t>
            </w:r>
            <w:r w:rsidRPr="003515E8">
              <w:rPr>
                <w:b/>
                <w:i/>
                <w:sz w:val="20"/>
                <w:szCs w:val="20"/>
              </w:rPr>
              <w:t>Colloque international sur le gouvernement d’entreprise</w:t>
            </w:r>
            <w:r w:rsidRPr="003515E8">
              <w:rPr>
                <w:sz w:val="20"/>
                <w:szCs w:val="20"/>
              </w:rPr>
              <w:t xml:space="preserve">, May 9-10, Mons, </w:t>
            </w:r>
            <w:proofErr w:type="spellStart"/>
            <w:r w:rsidRPr="003515E8">
              <w:rPr>
                <w:sz w:val="20"/>
                <w:szCs w:val="20"/>
              </w:rPr>
              <w:t>Belgium</w:t>
            </w:r>
            <w:proofErr w:type="spellEnd"/>
            <w:r w:rsidRPr="003515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[Proceedings].</w:t>
            </w:r>
          </w:p>
          <w:p w:rsidR="00184774" w:rsidRPr="003515E8" w:rsidRDefault="00184774" w:rsidP="000F10A4">
            <w:pPr>
              <w:spacing w:after="60"/>
              <w:rPr>
                <w:sz w:val="20"/>
                <w:szCs w:val="20"/>
                <w:lang w:val="en-GB"/>
              </w:rPr>
            </w:pPr>
            <w:proofErr w:type="spellStart"/>
            <w:r w:rsidRPr="003515E8">
              <w:rPr>
                <w:sz w:val="20"/>
                <w:szCs w:val="20"/>
                <w:lang w:val="en-GB"/>
              </w:rPr>
              <w:t>Bessieux-Ollier</w:t>
            </w:r>
            <w:proofErr w:type="spellEnd"/>
            <w:r w:rsidRPr="003515E8">
              <w:rPr>
                <w:sz w:val="20"/>
                <w:szCs w:val="20"/>
                <w:lang w:val="en-GB"/>
              </w:rPr>
              <w:t xml:space="preserve"> C. 2004. </w:t>
            </w:r>
            <w:r w:rsidRPr="003515E8">
              <w:rPr>
                <w:bCs/>
                <w:sz w:val="20"/>
                <w:szCs w:val="20"/>
                <w:lang w:val="en-GB"/>
              </w:rPr>
              <w:t xml:space="preserve">The influence of the accounting standards on the accounting and disclosure choices of French, German and Swiss firms: the case of intangibles. </w:t>
            </w:r>
            <w:r w:rsidRPr="003515E8">
              <w:rPr>
                <w:b/>
                <w:i/>
                <w:sz w:val="20"/>
                <w:szCs w:val="20"/>
                <w:lang w:val="en-GB"/>
              </w:rPr>
              <w:t>European Accounting Association Congress (EAA)</w:t>
            </w:r>
            <w:r w:rsidRPr="003515E8">
              <w:rPr>
                <w:sz w:val="20"/>
                <w:szCs w:val="20"/>
                <w:lang w:val="en-GB"/>
              </w:rPr>
              <w:t>,</w:t>
            </w:r>
            <w:r w:rsidRPr="003515E8">
              <w:rPr>
                <w:bCs/>
                <w:sz w:val="20"/>
                <w:szCs w:val="20"/>
                <w:lang w:val="en-GB"/>
              </w:rPr>
              <w:t xml:space="preserve"> April 1-2, </w:t>
            </w:r>
            <w:smartTag w:uri="urn:schemas-microsoft-com:office:smarttags" w:element="place">
              <w:smartTag w:uri="urn:schemas-microsoft-com:office:smarttags" w:element="City">
                <w:r w:rsidRPr="003515E8">
                  <w:rPr>
                    <w:bCs/>
                    <w:sz w:val="20"/>
                    <w:szCs w:val="20"/>
                    <w:lang w:val="en-GB"/>
                  </w:rPr>
                  <w:t>Prague</w:t>
                </w:r>
              </w:smartTag>
              <w:r w:rsidRPr="003515E8">
                <w:rPr>
                  <w:bCs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515E8">
                  <w:rPr>
                    <w:bCs/>
                    <w:sz w:val="20"/>
                    <w:szCs w:val="20"/>
                    <w:lang w:val="en-GB"/>
                  </w:rPr>
                  <w:t>Czech Republic</w:t>
                </w:r>
              </w:smartTag>
            </w:smartTag>
            <w:r w:rsidRPr="003515E8">
              <w:rPr>
                <w:bCs/>
                <w:sz w:val="20"/>
                <w:szCs w:val="20"/>
                <w:lang w:val="en-GB"/>
              </w:rPr>
              <w:t>.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[Proceedings].</w:t>
            </w:r>
          </w:p>
          <w:p w:rsidR="00184774" w:rsidRPr="003515E8" w:rsidRDefault="00184774" w:rsidP="000F10A4">
            <w:pPr>
              <w:spacing w:after="60"/>
              <w:rPr>
                <w:sz w:val="20"/>
                <w:szCs w:val="20"/>
              </w:rPr>
            </w:pPr>
            <w:proofErr w:type="spellStart"/>
            <w:r w:rsidRPr="000D303A">
              <w:rPr>
                <w:sz w:val="20"/>
                <w:szCs w:val="20"/>
              </w:rPr>
              <w:t>Bessieux-Ollier</w:t>
            </w:r>
            <w:proofErr w:type="spellEnd"/>
            <w:r w:rsidRPr="000D303A">
              <w:rPr>
                <w:sz w:val="20"/>
                <w:szCs w:val="20"/>
              </w:rPr>
              <w:t xml:space="preserve"> C. 2004. </w:t>
            </w:r>
            <w:r w:rsidRPr="003515E8">
              <w:rPr>
                <w:sz w:val="20"/>
                <w:szCs w:val="20"/>
              </w:rPr>
              <w:t>L’influence des normes comptables sur les pratiques d’évaluation des entreprises françaises, allemandes et suisses : le cas des éléments incorporels.</w:t>
            </w:r>
            <w:r w:rsidRPr="003515E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515E8">
              <w:rPr>
                <w:sz w:val="20"/>
                <w:szCs w:val="20"/>
              </w:rPr>
              <w:t xml:space="preserve"> </w:t>
            </w:r>
            <w:r w:rsidRPr="003515E8">
              <w:rPr>
                <w:b/>
                <w:i/>
                <w:sz w:val="20"/>
                <w:szCs w:val="20"/>
              </w:rPr>
              <w:t>Congrès  de l’</w:t>
            </w:r>
            <w:r w:rsidRPr="003515E8">
              <w:rPr>
                <w:b/>
                <w:i/>
                <w:iCs/>
                <w:sz w:val="20"/>
                <w:szCs w:val="20"/>
              </w:rPr>
              <w:t>Association Francophone de Comptabilité (AFC)</w:t>
            </w:r>
            <w:r w:rsidRPr="003515E8">
              <w:rPr>
                <w:sz w:val="20"/>
                <w:szCs w:val="20"/>
              </w:rPr>
              <w:t>, May 12-14, Orléans, France.</w:t>
            </w:r>
            <w:r>
              <w:rPr>
                <w:sz w:val="20"/>
                <w:szCs w:val="20"/>
              </w:rPr>
              <w:t xml:space="preserve"> </w:t>
            </w:r>
            <w:r w:rsidRPr="000D303A">
              <w:rPr>
                <w:sz w:val="20"/>
                <w:szCs w:val="20"/>
              </w:rPr>
              <w:t>[</w:t>
            </w:r>
            <w:proofErr w:type="spellStart"/>
            <w:r w:rsidRPr="000D303A">
              <w:rPr>
                <w:sz w:val="20"/>
                <w:szCs w:val="20"/>
              </w:rPr>
              <w:t>Proceedings</w:t>
            </w:r>
            <w:proofErr w:type="spellEnd"/>
            <w:r w:rsidRPr="000D303A">
              <w:rPr>
                <w:sz w:val="20"/>
                <w:szCs w:val="20"/>
              </w:rPr>
              <w:t>].</w:t>
            </w:r>
          </w:p>
          <w:p w:rsidR="00184774" w:rsidRPr="000D303A" w:rsidRDefault="00184774" w:rsidP="000F10A4">
            <w:pPr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sz w:val="20"/>
                <w:szCs w:val="20"/>
              </w:rPr>
              <w:t xml:space="preserve"> C. 2003. Les pratiques d’évaluation et de publication des entreprises françaises, allemandes et américaines : le cas des éléments incorporels. </w:t>
            </w:r>
            <w:r w:rsidRPr="003515E8">
              <w:rPr>
                <w:b/>
                <w:i/>
                <w:sz w:val="20"/>
                <w:szCs w:val="20"/>
              </w:rPr>
              <w:t>Congrès de l’</w:t>
            </w:r>
            <w:r w:rsidRPr="003515E8">
              <w:rPr>
                <w:b/>
                <w:i/>
                <w:iCs/>
                <w:sz w:val="20"/>
                <w:szCs w:val="20"/>
              </w:rPr>
              <w:t>Association Francophone de Comptabilité (AFC)</w:t>
            </w:r>
            <w:r w:rsidRPr="003515E8">
              <w:rPr>
                <w:sz w:val="20"/>
                <w:szCs w:val="20"/>
              </w:rPr>
              <w:t xml:space="preserve">, May 22-23, Louvain-la-Neuve, </w:t>
            </w:r>
            <w:proofErr w:type="spellStart"/>
            <w:r w:rsidRPr="003515E8">
              <w:rPr>
                <w:sz w:val="20"/>
                <w:szCs w:val="20"/>
              </w:rPr>
              <w:t>Belgium</w:t>
            </w:r>
            <w:proofErr w:type="spellEnd"/>
            <w:r w:rsidRPr="003515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[Proceedings].</w:t>
            </w:r>
          </w:p>
          <w:p w:rsidR="00184774" w:rsidRPr="003515E8" w:rsidRDefault="00184774" w:rsidP="000F10A4">
            <w:pPr>
              <w:tabs>
                <w:tab w:val="left" w:pos="0"/>
              </w:tabs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  <w:lang w:val="en-GB"/>
              </w:rPr>
              <w:t>Bessieux-Ollier</w:t>
            </w:r>
            <w:proofErr w:type="spellEnd"/>
            <w:r w:rsidRPr="003515E8">
              <w:rPr>
                <w:sz w:val="20"/>
                <w:szCs w:val="20"/>
                <w:lang w:val="en-GB"/>
              </w:rPr>
              <w:t xml:space="preserve"> C. 2003. The cultural determinants of accounting choices: the case of intangibles.</w:t>
            </w:r>
            <w:r w:rsidRPr="003515E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5E8">
              <w:rPr>
                <w:b/>
                <w:i/>
                <w:sz w:val="20"/>
                <w:szCs w:val="20"/>
              </w:rPr>
              <w:t>European</w:t>
            </w:r>
            <w:proofErr w:type="spellEnd"/>
            <w:r w:rsidRPr="003515E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b/>
                <w:i/>
                <w:sz w:val="20"/>
                <w:szCs w:val="20"/>
              </w:rPr>
              <w:t>Accounting</w:t>
            </w:r>
            <w:proofErr w:type="spellEnd"/>
            <w:r w:rsidRPr="003515E8">
              <w:rPr>
                <w:b/>
                <w:i/>
                <w:sz w:val="20"/>
                <w:szCs w:val="20"/>
              </w:rPr>
              <w:t xml:space="preserve"> Association </w:t>
            </w:r>
            <w:proofErr w:type="spellStart"/>
            <w:r w:rsidRPr="003515E8">
              <w:rPr>
                <w:b/>
                <w:i/>
                <w:sz w:val="20"/>
                <w:szCs w:val="20"/>
              </w:rPr>
              <w:t>Congress</w:t>
            </w:r>
            <w:proofErr w:type="spellEnd"/>
            <w:r w:rsidRPr="003515E8">
              <w:rPr>
                <w:b/>
                <w:i/>
                <w:sz w:val="20"/>
                <w:szCs w:val="20"/>
              </w:rPr>
              <w:t xml:space="preserve"> (EAA)</w:t>
            </w:r>
            <w:r w:rsidRPr="003515E8">
              <w:rPr>
                <w:sz w:val="20"/>
                <w:szCs w:val="20"/>
              </w:rPr>
              <w:t>, April 2-4, Sevilla, Spain.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[Proceedings].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lastRenderedPageBreak/>
              <w:t>3.3 Research activities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t>Supervision of doctoral research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Participating in PhD committees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Journal reviewing</w:t>
            </w:r>
          </w:p>
          <w:p w:rsidR="00184774" w:rsidRPr="003515E8" w:rsidRDefault="00184774" w:rsidP="00212C76">
            <w:pPr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212C76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10</w:t>
            </w:r>
            <w:r w:rsidRPr="00212C76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6401" w:type="dxa"/>
          </w:tcPr>
          <w:p w:rsidR="00184774" w:rsidRPr="00212C76" w:rsidRDefault="00184774" w:rsidP="00655A6A">
            <w:pPr>
              <w:spacing w:after="6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212C76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Organizer of special issues: </w:t>
            </w:r>
          </w:p>
          <w:p w:rsidR="00184774" w:rsidRPr="008E4D96" w:rsidRDefault="00184774" w:rsidP="00212C76">
            <w:pPr>
              <w:spacing w:after="60"/>
              <w:rPr>
                <w:color w:val="000000"/>
                <w:sz w:val="20"/>
                <w:szCs w:val="20"/>
                <w:lang w:val="en-GB"/>
              </w:rPr>
            </w:pPr>
            <w:r w:rsidRPr="008E4D96">
              <w:rPr>
                <w:b/>
                <w:bCs/>
                <w:color w:val="000000"/>
                <w:sz w:val="20"/>
                <w:szCs w:val="20"/>
                <w:lang w:val="en-GB"/>
              </w:rPr>
              <w:t>2010:</w:t>
            </w:r>
            <w:r w:rsidRPr="008E4D9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E4D96">
              <w:rPr>
                <w:bCs/>
                <w:i/>
                <w:color w:val="000000"/>
                <w:sz w:val="20"/>
                <w:szCs w:val="20"/>
                <w:lang w:val="en-GB"/>
              </w:rPr>
              <w:t xml:space="preserve">Revue </w:t>
            </w:r>
            <w:proofErr w:type="spellStart"/>
            <w:r w:rsidRPr="008E4D96">
              <w:rPr>
                <w:bCs/>
                <w:i/>
                <w:color w:val="000000"/>
                <w:sz w:val="20"/>
                <w:szCs w:val="20"/>
                <w:lang w:val="en-GB"/>
              </w:rPr>
              <w:t>Française</w:t>
            </w:r>
            <w:proofErr w:type="spellEnd"/>
            <w:r w:rsidRPr="008E4D96">
              <w:rPr>
                <w:bCs/>
                <w:i/>
                <w:color w:val="000000"/>
                <w:sz w:val="20"/>
                <w:szCs w:val="20"/>
                <w:lang w:val="en-GB"/>
              </w:rPr>
              <w:t xml:space="preserve"> de Gestion, </w:t>
            </w:r>
            <w:r w:rsidRPr="008E4D96">
              <w:rPr>
                <w:bCs/>
                <w:iCs/>
                <w:color w:val="000000"/>
                <w:sz w:val="20"/>
                <w:szCs w:val="20"/>
                <w:lang w:val="en-GB"/>
              </w:rPr>
              <w:t>36 (207)</w:t>
            </w:r>
            <w:r w:rsidRPr="008E4D96">
              <w:rPr>
                <w:bCs/>
                <w:i/>
                <w:color w:val="000000"/>
                <w:sz w:val="20"/>
                <w:szCs w:val="20"/>
                <w:lang w:val="en-GB"/>
              </w:rPr>
              <w:t>.</w:t>
            </w:r>
            <w:r w:rsidRPr="008E4D96">
              <w:rPr>
                <w:color w:val="000000"/>
                <w:sz w:val="20"/>
                <w:szCs w:val="20"/>
                <w:lang w:val="en-GB"/>
              </w:rPr>
              <w:t xml:space="preserve"> Special issue on ‘Capital </w:t>
            </w:r>
            <w:proofErr w:type="spellStart"/>
            <w:r w:rsidRPr="008E4D96">
              <w:rPr>
                <w:color w:val="000000"/>
                <w:sz w:val="20"/>
                <w:szCs w:val="20"/>
                <w:lang w:val="en-GB"/>
              </w:rPr>
              <w:t>immatériel</w:t>
            </w:r>
            <w:proofErr w:type="spellEnd"/>
            <w:r w:rsidRPr="008E4D96">
              <w:rPr>
                <w:color w:val="000000"/>
                <w:sz w:val="20"/>
                <w:szCs w:val="20"/>
                <w:lang w:val="en-GB"/>
              </w:rPr>
              <w:t xml:space="preserve">: identification, </w:t>
            </w:r>
            <w:proofErr w:type="spellStart"/>
            <w:r w:rsidRPr="008E4D96">
              <w:rPr>
                <w:color w:val="000000"/>
                <w:sz w:val="20"/>
                <w:szCs w:val="20"/>
                <w:lang w:val="en-GB"/>
              </w:rPr>
              <w:t>mesure</w:t>
            </w:r>
            <w:proofErr w:type="spellEnd"/>
            <w:r w:rsidRPr="008E4D96">
              <w:rPr>
                <w:color w:val="000000"/>
                <w:sz w:val="20"/>
                <w:szCs w:val="20"/>
                <w:lang w:val="en-GB"/>
              </w:rPr>
              <w:t xml:space="preserve"> et pilotage’ together with </w:t>
            </w:r>
            <w:proofErr w:type="spellStart"/>
            <w:r w:rsidRPr="008E4D96">
              <w:rPr>
                <w:color w:val="000000"/>
                <w:sz w:val="20"/>
                <w:szCs w:val="20"/>
                <w:lang w:val="en-GB"/>
              </w:rPr>
              <w:t>Walliser</w:t>
            </w:r>
            <w:proofErr w:type="spellEnd"/>
            <w:r w:rsidRPr="008E4D96">
              <w:rPr>
                <w:color w:val="000000"/>
                <w:sz w:val="20"/>
                <w:szCs w:val="20"/>
                <w:lang w:val="en-GB"/>
              </w:rPr>
              <w:t xml:space="preserve"> E. </w:t>
            </w:r>
          </w:p>
          <w:p w:rsidR="00184774" w:rsidRPr="008E4D96" w:rsidRDefault="00184774" w:rsidP="00212C76">
            <w:pPr>
              <w:spacing w:after="60"/>
              <w:rPr>
                <w:color w:val="000000"/>
                <w:sz w:val="20"/>
                <w:szCs w:val="20"/>
                <w:lang w:val="en-GB"/>
              </w:rPr>
            </w:pPr>
          </w:p>
          <w:p w:rsidR="00184774" w:rsidRPr="008E4D96" w:rsidRDefault="00184774" w:rsidP="00212C76">
            <w:pPr>
              <w:spacing w:after="60"/>
              <w:rPr>
                <w:b/>
                <w:bCs/>
                <w:color w:val="000000"/>
                <w:sz w:val="20"/>
                <w:szCs w:val="20"/>
              </w:rPr>
            </w:pPr>
            <w:r w:rsidRPr="008E4D96">
              <w:rPr>
                <w:b/>
                <w:bCs/>
                <w:color w:val="000000"/>
                <w:sz w:val="20"/>
                <w:szCs w:val="20"/>
              </w:rPr>
              <w:t xml:space="preserve">Journal </w:t>
            </w:r>
            <w:proofErr w:type="spellStart"/>
            <w:r w:rsidRPr="008E4D96">
              <w:rPr>
                <w:b/>
                <w:bCs/>
                <w:color w:val="000000"/>
                <w:sz w:val="20"/>
                <w:szCs w:val="20"/>
              </w:rPr>
              <w:t>reviewing</w:t>
            </w:r>
            <w:proofErr w:type="spellEnd"/>
            <w:r w:rsidRPr="008E4D9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84774" w:rsidRPr="00212C76" w:rsidRDefault="00184774" w:rsidP="00212C76">
            <w:pPr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 w:rsidRPr="00212C76">
              <w:rPr>
                <w:b/>
                <w:bCs/>
                <w:color w:val="000000"/>
                <w:sz w:val="20"/>
                <w:szCs w:val="20"/>
              </w:rPr>
              <w:t>2010:</w:t>
            </w:r>
            <w:r w:rsidRPr="00212C76">
              <w:rPr>
                <w:color w:val="000000"/>
                <w:sz w:val="20"/>
                <w:szCs w:val="20"/>
              </w:rPr>
              <w:t xml:space="preserve"> </w:t>
            </w:r>
            <w:r w:rsidRPr="00212C76">
              <w:rPr>
                <w:bCs/>
                <w:i/>
                <w:color w:val="000000"/>
                <w:sz w:val="20"/>
                <w:szCs w:val="20"/>
              </w:rPr>
              <w:t>Revue Française de Gestion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12C76">
              <w:rPr>
                <w:bCs/>
                <w:iCs/>
                <w:color w:val="000000"/>
                <w:sz w:val="20"/>
                <w:szCs w:val="20"/>
              </w:rPr>
              <w:t xml:space="preserve">(7 </w:t>
            </w:r>
            <w:proofErr w:type="spellStart"/>
            <w:r w:rsidRPr="00212C76">
              <w:rPr>
                <w:bCs/>
                <w:iCs/>
                <w:color w:val="000000"/>
                <w:sz w:val="20"/>
                <w:szCs w:val="20"/>
              </w:rPr>
              <w:t>papers</w:t>
            </w:r>
            <w:proofErr w:type="spellEnd"/>
            <w:r w:rsidRPr="00212C76">
              <w:rPr>
                <w:bCs/>
                <w:iCs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212C76">
              <w:rPr>
                <w:bCs/>
                <w:iCs/>
                <w:color w:val="000000"/>
                <w:sz w:val="20"/>
                <w:szCs w:val="20"/>
              </w:rPr>
              <w:t>special</w:t>
            </w:r>
            <w:proofErr w:type="spellEnd"/>
            <w:r w:rsidRPr="00212C76">
              <w:rPr>
                <w:bCs/>
                <w:iCs/>
                <w:color w:val="000000"/>
                <w:sz w:val="20"/>
                <w:szCs w:val="20"/>
              </w:rPr>
              <w:t xml:space="preserve"> issue </w:t>
            </w:r>
            <w:r w:rsidRPr="00212C76">
              <w:rPr>
                <w:iCs/>
                <w:color w:val="000000"/>
                <w:sz w:val="20"/>
                <w:szCs w:val="20"/>
              </w:rPr>
              <w:t>o</w:t>
            </w:r>
            <w:r w:rsidRPr="00212C76">
              <w:rPr>
                <w:color w:val="000000"/>
                <w:sz w:val="20"/>
                <w:szCs w:val="20"/>
              </w:rPr>
              <w:t>n ‘Capital immatériel: identification, mesure et pilotage’</w:t>
            </w:r>
            <w:r>
              <w:rPr>
                <w:color w:val="000000"/>
                <w:sz w:val="20"/>
                <w:szCs w:val="20"/>
              </w:rPr>
              <w:t>)</w:t>
            </w:r>
            <w:r w:rsidRPr="00212C76">
              <w:rPr>
                <w:color w:val="000000"/>
                <w:sz w:val="20"/>
                <w:szCs w:val="20"/>
              </w:rPr>
              <w:t xml:space="preserve">. </w:t>
            </w:r>
          </w:p>
          <w:p w:rsidR="00184774" w:rsidRPr="00212C76" w:rsidRDefault="00184774" w:rsidP="00655A6A">
            <w:pPr>
              <w:spacing w:after="60"/>
              <w:rPr>
                <w:color w:val="000000"/>
                <w:sz w:val="20"/>
                <w:szCs w:val="20"/>
              </w:rPr>
            </w:pPr>
            <w:r w:rsidRPr="00212C76">
              <w:rPr>
                <w:b/>
                <w:bCs/>
                <w:color w:val="000000"/>
                <w:sz w:val="20"/>
                <w:szCs w:val="20"/>
              </w:rPr>
              <w:t xml:space="preserve">2010: </w:t>
            </w:r>
            <w:r w:rsidRPr="00212C76">
              <w:rPr>
                <w:i/>
                <w:iCs/>
                <w:color w:val="000000"/>
                <w:sz w:val="20"/>
                <w:szCs w:val="20"/>
              </w:rPr>
              <w:t>Comptabilité Contrôle Audit</w:t>
            </w:r>
            <w:r w:rsidRPr="00212C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(1 </w:t>
            </w:r>
            <w:proofErr w:type="spellStart"/>
            <w:r>
              <w:rPr>
                <w:color w:val="000000"/>
                <w:sz w:val="20"/>
                <w:szCs w:val="20"/>
              </w:rPr>
              <w:t>paper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184774" w:rsidRPr="003515E8" w:rsidRDefault="00184774" w:rsidP="002A2D52">
            <w:pPr>
              <w:spacing w:after="60"/>
              <w:rPr>
                <w:color w:val="FF0000"/>
                <w:sz w:val="20"/>
                <w:szCs w:val="20"/>
              </w:rPr>
            </w:pPr>
            <w:r w:rsidRPr="00212C76">
              <w:rPr>
                <w:b/>
                <w:bCs/>
                <w:color w:val="000000"/>
                <w:sz w:val="20"/>
                <w:szCs w:val="20"/>
              </w:rPr>
              <w:t>2009:</w:t>
            </w:r>
            <w:r w:rsidRPr="00212C76">
              <w:rPr>
                <w:color w:val="000000"/>
                <w:sz w:val="20"/>
                <w:szCs w:val="20"/>
              </w:rPr>
              <w:t xml:space="preserve"> </w:t>
            </w:r>
            <w:r w:rsidRPr="00212C76">
              <w:rPr>
                <w:i/>
                <w:iCs/>
                <w:sz w:val="20"/>
                <w:szCs w:val="20"/>
              </w:rPr>
              <w:t>Management International</w:t>
            </w:r>
            <w:r w:rsidRPr="00212C76">
              <w:rPr>
                <w:sz w:val="20"/>
                <w:szCs w:val="20"/>
              </w:rPr>
              <w:t xml:space="preserve"> (1 </w:t>
            </w:r>
            <w:proofErr w:type="spellStart"/>
            <w:r w:rsidRPr="00212C76">
              <w:rPr>
                <w:sz w:val="20"/>
                <w:szCs w:val="20"/>
              </w:rPr>
              <w:t>paper</w:t>
            </w:r>
            <w:proofErr w:type="spellEnd"/>
            <w:r w:rsidRPr="00212C76">
              <w:rPr>
                <w:sz w:val="20"/>
                <w:szCs w:val="20"/>
              </w:rPr>
              <w:t>)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212C76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212C76">
              <w:rPr>
                <w:sz w:val="20"/>
                <w:szCs w:val="20"/>
              </w:rPr>
              <w:t>Organizer</w:t>
            </w:r>
            <w:proofErr w:type="spellEnd"/>
            <w:r w:rsidRPr="00212C76">
              <w:rPr>
                <w:sz w:val="20"/>
                <w:szCs w:val="20"/>
              </w:rPr>
              <w:t xml:space="preserve"> of </w:t>
            </w:r>
            <w:proofErr w:type="spellStart"/>
            <w:r w:rsidRPr="00212C76">
              <w:rPr>
                <w:sz w:val="20"/>
                <w:szCs w:val="20"/>
              </w:rPr>
              <w:t>conferences</w:t>
            </w:r>
            <w:proofErr w:type="spellEnd"/>
            <w:r w:rsidRPr="00212C76">
              <w:rPr>
                <w:sz w:val="20"/>
                <w:szCs w:val="20"/>
              </w:rPr>
              <w:t xml:space="preserve"> &amp; workshops</w:t>
            </w:r>
          </w:p>
          <w:p w:rsidR="00184774" w:rsidRPr="003515E8" w:rsidRDefault="00184774" w:rsidP="00D7591C">
            <w:pPr>
              <w:spacing w:after="60"/>
              <w:jc w:val="right"/>
              <w:rPr>
                <w:sz w:val="20"/>
                <w:szCs w:val="20"/>
              </w:rPr>
            </w:pPr>
            <w:r w:rsidRPr="00212C76">
              <w:rPr>
                <w:b/>
                <w:sz w:val="20"/>
                <w:szCs w:val="20"/>
              </w:rPr>
              <w:t>[2]</w:t>
            </w:r>
          </w:p>
        </w:tc>
        <w:tc>
          <w:tcPr>
            <w:tcW w:w="6401" w:type="dxa"/>
          </w:tcPr>
          <w:p w:rsidR="001D2F22" w:rsidRPr="001D2F22" w:rsidRDefault="001D2F22" w:rsidP="00212C76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1D2F22">
              <w:rPr>
                <w:b/>
                <w:sz w:val="20"/>
                <w:szCs w:val="20"/>
                <w:lang w:val="en-US"/>
              </w:rPr>
              <w:t xml:space="preserve">2011: </w:t>
            </w:r>
            <w:r w:rsidRPr="000D43E9">
              <w:rPr>
                <w:b/>
                <w:i/>
                <w:sz w:val="20"/>
                <w:szCs w:val="20"/>
                <w:lang w:val="en-US"/>
              </w:rPr>
              <w:t>French Accounting Association congress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1D2F22">
              <w:rPr>
                <w:sz w:val="20"/>
                <w:szCs w:val="20"/>
                <w:lang w:val="en-US"/>
              </w:rPr>
              <w:t>May</w:t>
            </w:r>
            <w:r w:rsidR="000D43E9">
              <w:rPr>
                <w:sz w:val="20"/>
                <w:szCs w:val="20"/>
                <w:lang w:val="en-US"/>
              </w:rPr>
              <w:t xml:space="preserve"> </w:t>
            </w:r>
            <w:r w:rsidR="000D43E9" w:rsidRPr="001D2F22">
              <w:rPr>
                <w:sz w:val="20"/>
                <w:szCs w:val="20"/>
                <w:lang w:val="en-US"/>
              </w:rPr>
              <w:t>9-11</w:t>
            </w:r>
            <w:r w:rsidRPr="001D2F22">
              <w:rPr>
                <w:sz w:val="20"/>
                <w:szCs w:val="20"/>
                <w:lang w:val="en-US"/>
              </w:rPr>
              <w:t>, Montpellier</w:t>
            </w:r>
            <w:r>
              <w:rPr>
                <w:sz w:val="20"/>
                <w:szCs w:val="20"/>
                <w:lang w:val="en-US"/>
              </w:rPr>
              <w:t xml:space="preserve">, France (Organization of the doctoral colloquium, </w:t>
            </w:r>
            <w:r w:rsidRPr="00212C76">
              <w:rPr>
                <w:sz w:val="20"/>
                <w:szCs w:val="20"/>
                <w:lang w:val="en-GB"/>
              </w:rPr>
              <w:t>reviewer and member of the Scientific Committ</w:t>
            </w:r>
            <w:r w:rsidR="000D43E9">
              <w:rPr>
                <w:sz w:val="20"/>
                <w:szCs w:val="20"/>
                <w:lang w:val="en-GB"/>
              </w:rPr>
              <w:t>e</w:t>
            </w:r>
            <w:r w:rsidRPr="00212C76">
              <w:rPr>
                <w:sz w:val="20"/>
                <w:szCs w:val="20"/>
                <w:lang w:val="en-GB"/>
              </w:rPr>
              <w:t>e)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84774" w:rsidRPr="00212C76" w:rsidRDefault="00184774" w:rsidP="00212C76">
            <w:pPr>
              <w:spacing w:after="6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2010</w:t>
            </w:r>
            <w:r w:rsidRPr="00212C76">
              <w:rPr>
                <w:b/>
                <w:sz w:val="20"/>
                <w:szCs w:val="20"/>
              </w:rPr>
              <w:t xml:space="preserve">: </w:t>
            </w:r>
            <w:r w:rsidRPr="00212C76">
              <w:rPr>
                <w:sz w:val="20"/>
                <w:szCs w:val="20"/>
              </w:rPr>
              <w:t>Workshop:</w:t>
            </w:r>
            <w:r w:rsidRPr="00212C76">
              <w:rPr>
                <w:b/>
                <w:i/>
                <w:sz w:val="20"/>
                <w:szCs w:val="20"/>
              </w:rPr>
              <w:t xml:space="preserve"> Le capital immatériel 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212C76">
              <w:rPr>
                <w:b/>
                <w:i/>
                <w:sz w:val="20"/>
                <w:szCs w:val="20"/>
              </w:rPr>
              <w:t xml:space="preserve"> état des lieux et perspectives</w:t>
            </w:r>
            <w:r w:rsidRPr="00212C76">
              <w:rPr>
                <w:b/>
                <w:sz w:val="20"/>
                <w:szCs w:val="20"/>
              </w:rPr>
              <w:t>.</w:t>
            </w:r>
            <w:r w:rsidRPr="00212C76">
              <w:rPr>
                <w:sz w:val="20"/>
                <w:szCs w:val="20"/>
              </w:rPr>
              <w:t xml:space="preserve"> </w:t>
            </w:r>
            <w:r w:rsidRPr="008E4D96">
              <w:rPr>
                <w:sz w:val="20"/>
                <w:szCs w:val="20"/>
                <w:lang w:val="en-US"/>
              </w:rPr>
              <w:t>June 18, Mont</w:t>
            </w:r>
            <w:proofErr w:type="spellStart"/>
            <w:r w:rsidRPr="00212C76">
              <w:rPr>
                <w:sz w:val="20"/>
                <w:szCs w:val="20"/>
                <w:lang w:val="en-GB"/>
              </w:rPr>
              <w:t>pellier</w:t>
            </w:r>
            <w:proofErr w:type="spellEnd"/>
            <w:r w:rsidRPr="00212C76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hone">
              <w:smartTagPr>
                <w:attr w:name="ls" w:val="trans"/>
              </w:smartTagPr>
              <w:r w:rsidRPr="00212C76">
                <w:rPr>
                  <w:sz w:val="20"/>
                  <w:szCs w:val="20"/>
                  <w:lang w:val="en-GB"/>
                </w:rPr>
                <w:t>France</w:t>
              </w:r>
            </w:smartTag>
            <w:r w:rsidRPr="00212C76">
              <w:rPr>
                <w:sz w:val="20"/>
                <w:szCs w:val="20"/>
                <w:lang w:val="en-GB"/>
              </w:rPr>
              <w:t>. (Organizer, reviewer and member of the Scientific Committ</w:t>
            </w:r>
            <w:r w:rsidR="00506B30">
              <w:rPr>
                <w:sz w:val="20"/>
                <w:szCs w:val="20"/>
                <w:lang w:val="en-GB"/>
              </w:rPr>
              <w:t>e</w:t>
            </w:r>
            <w:r w:rsidRPr="00212C76">
              <w:rPr>
                <w:sz w:val="20"/>
                <w:szCs w:val="20"/>
                <w:lang w:val="en-GB"/>
              </w:rPr>
              <w:t>e).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2007:</w:t>
            </w:r>
            <w:r w:rsidRPr="003515E8">
              <w:rPr>
                <w:b/>
                <w:i/>
                <w:sz w:val="20"/>
                <w:szCs w:val="20"/>
                <w:lang w:val="en-GB"/>
              </w:rPr>
              <w:t xml:space="preserve"> European Financial Reporting Research Group: Accounting in 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b/>
                  <w:i/>
                  <w:sz w:val="20"/>
                  <w:szCs w:val="20"/>
                  <w:lang w:val="en-GB"/>
                </w:rPr>
                <w:t>Europe</w:t>
              </w:r>
            </w:smartTag>
            <w:r w:rsidRPr="003515E8">
              <w:rPr>
                <w:b/>
                <w:i/>
                <w:sz w:val="20"/>
                <w:szCs w:val="20"/>
                <w:lang w:val="en-GB"/>
              </w:rPr>
              <w:t>.</w:t>
            </w:r>
            <w:r w:rsidRPr="003515E8">
              <w:rPr>
                <w:sz w:val="20"/>
                <w:szCs w:val="20"/>
                <w:lang w:val="en-GB"/>
              </w:rPr>
              <w:t xml:space="preserve"> 3</w:t>
            </w:r>
            <w:r w:rsidRPr="003515E8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Pr="003515E8">
              <w:rPr>
                <w:sz w:val="20"/>
                <w:szCs w:val="20"/>
                <w:lang w:val="en-GB"/>
              </w:rPr>
              <w:t xml:space="preserve"> Annual Workshop, September 12-13, ESSEC, </w:t>
            </w:r>
            <w:smartTag w:uri="urn:schemas-microsoft-com:office:smarttags" w:element="phone">
              <w:smartTagPr>
                <w:attr w:name="ls" w:val="trans"/>
              </w:smartTagPr>
              <w:smartTag w:uri="urn:schemas-microsoft-com:office:smarttags" w:element="phone">
                <w:smartTagPr>
                  <w:attr w:name="ls" w:val="trans"/>
                </w:smartTagPr>
                <w:r w:rsidRPr="003515E8">
                  <w:rPr>
                    <w:sz w:val="20"/>
                    <w:szCs w:val="20"/>
                    <w:lang w:val="en-GB"/>
                  </w:rPr>
                  <w:t>Paris</w:t>
                </w:r>
              </w:smartTag>
              <w:r w:rsidRPr="003515E8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hone">
                <w:smartTagPr>
                  <w:attr w:name="ls" w:val="trans"/>
                </w:smartTagPr>
                <w:r w:rsidRPr="003515E8">
                  <w:rPr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3515E8">
              <w:rPr>
                <w:sz w:val="20"/>
                <w:szCs w:val="20"/>
                <w:lang w:val="en-GB"/>
              </w:rPr>
              <w:t xml:space="preserve"> </w:t>
            </w:r>
            <w:r w:rsidRPr="003515E8">
              <w:rPr>
                <w:sz w:val="20"/>
                <w:szCs w:val="20"/>
                <w:lang w:val="en-GB"/>
              </w:rPr>
              <w:lastRenderedPageBreak/>
              <w:t>(Reviewer and member of the Scientific Committee).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lastRenderedPageBreak/>
              <w:t>Participating in the organization of conferences &amp; workshops</w:t>
            </w:r>
            <w:r>
              <w:rPr>
                <w:sz w:val="20"/>
                <w:szCs w:val="20"/>
                <w:lang w:val="en-GB"/>
              </w:rPr>
              <w:t xml:space="preserve">             </w:t>
            </w:r>
            <w:r w:rsidRPr="003515E8">
              <w:rPr>
                <w:sz w:val="20"/>
                <w:szCs w:val="20"/>
                <w:lang w:val="en-GB"/>
              </w:rPr>
              <w:t xml:space="preserve"> </w:t>
            </w:r>
            <w:r w:rsidRPr="003515E8">
              <w:rPr>
                <w:b/>
                <w:sz w:val="20"/>
                <w:szCs w:val="20"/>
                <w:lang w:val="en-GB"/>
              </w:rPr>
              <w:t>[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3515E8">
              <w:rPr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6401" w:type="dxa"/>
          </w:tcPr>
          <w:p w:rsidR="00184774" w:rsidRPr="008E4D96" w:rsidRDefault="00184774" w:rsidP="00655A6A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655A6A">
              <w:rPr>
                <w:b/>
                <w:bCs/>
                <w:color w:val="000000"/>
                <w:sz w:val="20"/>
                <w:szCs w:val="20"/>
              </w:rPr>
              <w:t>2010: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A6A">
              <w:rPr>
                <w:color w:val="000000"/>
                <w:sz w:val="20"/>
                <w:szCs w:val="20"/>
              </w:rPr>
              <w:t>Bessieux-Ollier</w:t>
            </w:r>
            <w:proofErr w:type="spellEnd"/>
            <w:r w:rsidRPr="00655A6A">
              <w:rPr>
                <w:color w:val="000000"/>
                <w:sz w:val="20"/>
                <w:szCs w:val="20"/>
              </w:rPr>
              <w:t xml:space="preserve"> C. Capital immatériel: état des lieux et perspectives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55A6A">
              <w:rPr>
                <w:color w:val="000000"/>
                <w:sz w:val="20"/>
                <w:szCs w:val="20"/>
              </w:rPr>
              <w:t xml:space="preserve"> </w:t>
            </w:r>
            <w:r w:rsidRPr="00655A6A">
              <w:rPr>
                <w:b/>
                <w:i/>
                <w:color w:val="000000"/>
                <w:sz w:val="20"/>
                <w:szCs w:val="20"/>
              </w:rPr>
              <w:t xml:space="preserve">Journée de </w:t>
            </w:r>
            <w:r>
              <w:rPr>
                <w:b/>
                <w:i/>
                <w:color w:val="000000"/>
                <w:sz w:val="20"/>
                <w:szCs w:val="20"/>
              </w:rPr>
              <w:t>R</w:t>
            </w:r>
            <w:r w:rsidRPr="00655A6A">
              <w:rPr>
                <w:b/>
                <w:i/>
                <w:color w:val="000000"/>
                <w:sz w:val="20"/>
                <w:szCs w:val="20"/>
              </w:rPr>
              <w:t xml:space="preserve">echerche sur le </w:t>
            </w:r>
            <w:r>
              <w:rPr>
                <w:b/>
                <w:i/>
                <w:color w:val="000000"/>
                <w:sz w:val="20"/>
                <w:szCs w:val="20"/>
              </w:rPr>
              <w:t>C</w:t>
            </w:r>
            <w:r w:rsidRPr="00655A6A">
              <w:rPr>
                <w:b/>
                <w:i/>
                <w:color w:val="000000"/>
                <w:sz w:val="20"/>
                <w:szCs w:val="20"/>
              </w:rPr>
              <w:t xml:space="preserve">apital </w:t>
            </w:r>
            <w:r>
              <w:rPr>
                <w:b/>
                <w:i/>
                <w:color w:val="000000"/>
                <w:sz w:val="20"/>
                <w:szCs w:val="20"/>
              </w:rPr>
              <w:t>I</w:t>
            </w:r>
            <w:r w:rsidRPr="00655A6A">
              <w:rPr>
                <w:b/>
                <w:i/>
                <w:color w:val="000000"/>
                <w:sz w:val="20"/>
                <w:szCs w:val="20"/>
              </w:rPr>
              <w:t>mmatériel</w:t>
            </w:r>
            <w:r w:rsidRPr="00655A6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18, Montpellier, France. </w:t>
            </w:r>
            <w:r w:rsidRPr="008E4D96">
              <w:rPr>
                <w:color w:val="000000"/>
                <w:sz w:val="20"/>
                <w:szCs w:val="20"/>
                <w:lang w:val="en-US"/>
              </w:rPr>
              <w:t xml:space="preserve">(Introductory speech together with </w:t>
            </w:r>
            <w:proofErr w:type="spellStart"/>
            <w:r w:rsidRPr="008E4D96">
              <w:rPr>
                <w:color w:val="000000"/>
                <w:sz w:val="20"/>
                <w:szCs w:val="20"/>
                <w:lang w:val="en-US"/>
              </w:rPr>
              <w:t>Walliser</w:t>
            </w:r>
            <w:proofErr w:type="spellEnd"/>
            <w:r w:rsidRPr="008E4D96">
              <w:rPr>
                <w:color w:val="000000"/>
                <w:sz w:val="20"/>
                <w:szCs w:val="20"/>
                <w:lang w:val="en-US"/>
              </w:rPr>
              <w:t xml:space="preserve"> E</w:t>
            </w:r>
            <w:r w:rsidRPr="008E4D96">
              <w:rPr>
                <w:bCs/>
                <w:sz w:val="20"/>
                <w:szCs w:val="20"/>
                <w:lang w:val="en-US"/>
              </w:rPr>
              <w:t>).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8E4D96">
              <w:rPr>
                <w:b/>
                <w:sz w:val="20"/>
                <w:szCs w:val="20"/>
                <w:lang w:val="en-US"/>
              </w:rPr>
              <w:t xml:space="preserve">2006: </w:t>
            </w:r>
            <w:r w:rsidRPr="008E4D96">
              <w:rPr>
                <w:b/>
                <w:i/>
                <w:sz w:val="20"/>
                <w:szCs w:val="20"/>
                <w:lang w:val="en-US"/>
              </w:rPr>
              <w:t>CLADEA conference</w:t>
            </w:r>
            <w:r w:rsidRPr="008E4D96">
              <w:rPr>
                <w:b/>
                <w:sz w:val="20"/>
                <w:szCs w:val="20"/>
                <w:lang w:val="en-US"/>
              </w:rPr>
              <w:t>.</w:t>
            </w:r>
            <w:r w:rsidRPr="008E4D96">
              <w:rPr>
                <w:sz w:val="20"/>
                <w:szCs w:val="20"/>
                <w:lang w:val="en-US"/>
              </w:rPr>
              <w:t xml:space="preserve"> </w:t>
            </w:r>
            <w:r w:rsidRPr="003515E8">
              <w:rPr>
                <w:sz w:val="20"/>
                <w:szCs w:val="20"/>
                <w:lang w:val="en-GB"/>
              </w:rPr>
              <w:t>September 10-13, GSCM -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sz w:val="20"/>
                  <w:szCs w:val="20"/>
                  <w:lang w:val="en-GB"/>
                </w:rPr>
                <w:t>Montpellier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sz w:val="20"/>
                  <w:szCs w:val="20"/>
                  <w:lang w:val="en-GB"/>
                </w:rPr>
                <w:t>Business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sz w:val="20"/>
                  <w:szCs w:val="20"/>
                  <w:lang w:val="en-GB"/>
                </w:rPr>
                <w:t>School</w:t>
              </w:r>
            </w:smartTag>
            <w:r w:rsidRPr="003515E8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sz w:val="20"/>
                  <w:szCs w:val="20"/>
                  <w:lang w:val="en-GB"/>
                </w:rPr>
                <w:t>Montpellier</w:t>
              </w:r>
            </w:smartTag>
            <w:r w:rsidRPr="003515E8">
              <w:rPr>
                <w:sz w:val="20"/>
                <w:szCs w:val="20"/>
                <w:lang w:val="en-GB"/>
              </w:rPr>
              <w:t>, (Reviewer).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7C689E" w:rsidRDefault="00184774" w:rsidP="00D7591C">
            <w:pPr>
              <w:spacing w:after="60"/>
              <w:rPr>
                <w:i/>
                <w:color w:val="000000"/>
                <w:sz w:val="16"/>
                <w:szCs w:val="16"/>
                <w:lang w:val="en-GB"/>
              </w:rPr>
            </w:pPr>
            <w:r w:rsidRPr="007C689E">
              <w:rPr>
                <w:i/>
                <w:sz w:val="16"/>
                <w:szCs w:val="16"/>
                <w:lang w:val="en-GB"/>
              </w:rPr>
              <w:t>Session chair in major conference</w:t>
            </w:r>
            <w:r w:rsidRPr="007C689E">
              <w:rPr>
                <w:i/>
                <w:color w:val="000000"/>
                <w:sz w:val="16"/>
                <w:szCs w:val="16"/>
                <w:lang w:val="en-GB"/>
              </w:rPr>
              <w:t>s, keynote speaker, invited speaker, discussant, organizer of round tables &amp; symposia</w:t>
            </w:r>
          </w:p>
          <w:p w:rsidR="00184774" w:rsidRPr="003515E8" w:rsidRDefault="00184774" w:rsidP="00D7591C">
            <w:pPr>
              <w:spacing w:after="60"/>
              <w:jc w:val="right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[2]</w:t>
            </w:r>
          </w:p>
        </w:tc>
        <w:tc>
          <w:tcPr>
            <w:tcW w:w="6401" w:type="dxa"/>
          </w:tcPr>
          <w:p w:rsidR="008912C2" w:rsidRDefault="008912C2" w:rsidP="008912C2">
            <w:pPr>
              <w:rPr>
                <w:sz w:val="20"/>
                <w:szCs w:val="20"/>
              </w:rPr>
            </w:pPr>
            <w:r w:rsidRPr="008912C2">
              <w:rPr>
                <w:b/>
                <w:sz w:val="20"/>
                <w:szCs w:val="20"/>
              </w:rPr>
              <w:t>2012:</w:t>
            </w:r>
            <w:r>
              <w:rPr>
                <w:sz w:val="20"/>
                <w:szCs w:val="20"/>
              </w:rPr>
              <w:t xml:space="preserve"> </w:t>
            </w:r>
            <w:r w:rsidRPr="003A4004">
              <w:rPr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 w:rsidRPr="003A4004">
              <w:rPr>
                <w:b/>
                <w:i/>
                <w:color w:val="000000"/>
                <w:sz w:val="20"/>
                <w:szCs w:val="20"/>
              </w:rPr>
              <w:t>ème Congrès de l’Association Francophone de Comptabilité (AFC)</w:t>
            </w:r>
            <w:r w:rsidRPr="003A4004">
              <w:rPr>
                <w:color w:val="000000"/>
                <w:sz w:val="20"/>
                <w:szCs w:val="20"/>
              </w:rPr>
              <w:t xml:space="preserve">, May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A400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3A40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Grenoble</w:t>
            </w:r>
            <w:r w:rsidRPr="003A4004">
              <w:rPr>
                <w:color w:val="000000"/>
                <w:sz w:val="20"/>
                <w:szCs w:val="20"/>
              </w:rPr>
              <w:t>, France.</w:t>
            </w:r>
            <w:r>
              <w:rPr>
                <w:color w:val="000000"/>
                <w:sz w:val="20"/>
                <w:szCs w:val="20"/>
              </w:rPr>
              <w:t xml:space="preserve"> (Session chair).</w:t>
            </w:r>
          </w:p>
          <w:p w:rsidR="008912C2" w:rsidRPr="00AE19F0" w:rsidRDefault="008912C2" w:rsidP="008912C2">
            <w:pPr>
              <w:rPr>
                <w:color w:val="000000"/>
                <w:sz w:val="20"/>
                <w:szCs w:val="20"/>
                <w:lang w:val="en-US"/>
              </w:rPr>
            </w:pPr>
            <w:r w:rsidRPr="008912C2">
              <w:rPr>
                <w:b/>
                <w:sz w:val="20"/>
                <w:szCs w:val="20"/>
              </w:rPr>
              <w:t>2011:</w:t>
            </w:r>
            <w:r>
              <w:rPr>
                <w:sz w:val="20"/>
                <w:szCs w:val="20"/>
              </w:rPr>
              <w:t xml:space="preserve"> </w:t>
            </w:r>
            <w:r w:rsidRPr="003A4004">
              <w:rPr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b/>
                <w:i/>
                <w:color w:val="000000"/>
                <w:sz w:val="20"/>
                <w:szCs w:val="20"/>
              </w:rPr>
              <w:t>2</w:t>
            </w:r>
            <w:r w:rsidRPr="003A4004">
              <w:rPr>
                <w:b/>
                <w:i/>
                <w:color w:val="000000"/>
                <w:sz w:val="20"/>
                <w:szCs w:val="20"/>
              </w:rPr>
              <w:t>ème Congrès de l’Association Francophone de Comptabilité (AFC)</w:t>
            </w:r>
            <w:r w:rsidRPr="003A4004">
              <w:rPr>
                <w:color w:val="000000"/>
                <w:sz w:val="20"/>
                <w:szCs w:val="20"/>
              </w:rPr>
              <w:t xml:space="preserve">, May </w:t>
            </w:r>
            <w:r>
              <w:rPr>
                <w:color w:val="000000"/>
                <w:sz w:val="20"/>
                <w:szCs w:val="20"/>
              </w:rPr>
              <w:t>9-11</w:t>
            </w:r>
            <w:r w:rsidRPr="003A40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Montpellier</w:t>
            </w:r>
            <w:r w:rsidRPr="003A4004">
              <w:rPr>
                <w:color w:val="000000"/>
                <w:sz w:val="20"/>
                <w:szCs w:val="20"/>
              </w:rPr>
              <w:t xml:space="preserve">, France. </w:t>
            </w:r>
            <w:r w:rsidRPr="00AE19F0">
              <w:rPr>
                <w:color w:val="000000"/>
                <w:sz w:val="20"/>
                <w:szCs w:val="20"/>
                <w:lang w:val="en-US"/>
              </w:rPr>
              <w:t>(Session chair).</w:t>
            </w:r>
          </w:p>
          <w:p w:rsidR="00184774" w:rsidRPr="003515E8" w:rsidRDefault="00184774" w:rsidP="00D7591C">
            <w:pPr>
              <w:pStyle w:val="NormalWeb"/>
              <w:spacing w:before="0" w:beforeAutospacing="0" w:after="60" w:afterAutospacing="0"/>
              <w:rPr>
                <w:color w:val="auto"/>
                <w:sz w:val="20"/>
                <w:szCs w:val="20"/>
                <w:lang w:val="en-GB"/>
              </w:rPr>
            </w:pPr>
            <w:r w:rsidRPr="00AE19F0">
              <w:rPr>
                <w:b/>
                <w:color w:val="auto"/>
                <w:sz w:val="20"/>
                <w:szCs w:val="20"/>
                <w:lang w:val="en-US"/>
              </w:rPr>
              <w:t>2007:</w:t>
            </w:r>
            <w:r w:rsidRPr="00AE19F0">
              <w:rPr>
                <w:b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9F0">
              <w:rPr>
                <w:b/>
                <w:i/>
                <w:color w:val="auto"/>
                <w:sz w:val="20"/>
                <w:szCs w:val="20"/>
                <w:lang w:val="en-US"/>
              </w:rPr>
              <w:t>Eur</w:t>
            </w:r>
            <w:r w:rsidRPr="003515E8">
              <w:rPr>
                <w:b/>
                <w:i/>
                <w:color w:val="auto"/>
                <w:sz w:val="20"/>
                <w:szCs w:val="20"/>
                <w:lang w:val="en-GB"/>
              </w:rPr>
              <w:t>opean</w:t>
            </w:r>
            <w:proofErr w:type="spellEnd"/>
            <w:r w:rsidRPr="003515E8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 Financial Reporting Research group: Accounting in </w:t>
            </w:r>
            <w:smartTag w:uri="urn:schemas-microsoft-com:office:smarttags" w:element="phone">
              <w:smartTagPr>
                <w:attr w:name="ls" w:val="trans"/>
              </w:smartTagPr>
              <w:r w:rsidRPr="003515E8">
                <w:rPr>
                  <w:b/>
                  <w:i/>
                  <w:color w:val="auto"/>
                  <w:sz w:val="20"/>
                  <w:szCs w:val="20"/>
                  <w:lang w:val="en-GB"/>
                </w:rPr>
                <w:t>Europe</w:t>
              </w:r>
            </w:smartTag>
            <w:r w:rsidRPr="003515E8">
              <w:rPr>
                <w:b/>
                <w:i/>
                <w:color w:val="auto"/>
                <w:sz w:val="20"/>
                <w:szCs w:val="20"/>
                <w:lang w:val="en-GB"/>
              </w:rPr>
              <w:t>.</w:t>
            </w:r>
            <w:r w:rsidRPr="003515E8">
              <w:rPr>
                <w:color w:val="auto"/>
                <w:sz w:val="20"/>
                <w:szCs w:val="20"/>
                <w:lang w:val="en-GB"/>
              </w:rPr>
              <w:t xml:space="preserve"> 3</w:t>
            </w:r>
            <w:r w:rsidRPr="003515E8">
              <w:rPr>
                <w:color w:val="auto"/>
                <w:sz w:val="20"/>
                <w:szCs w:val="20"/>
                <w:vertAlign w:val="superscript"/>
                <w:lang w:val="en-GB"/>
              </w:rPr>
              <w:t>rd</w:t>
            </w:r>
            <w:r w:rsidRPr="003515E8">
              <w:rPr>
                <w:color w:val="auto"/>
                <w:sz w:val="20"/>
                <w:szCs w:val="20"/>
                <w:lang w:val="en-GB"/>
              </w:rPr>
              <w:t xml:space="preserve"> Annual Workshop, September 12-13, ESSEC, Paris, France (Session chair).</w:t>
            </w:r>
          </w:p>
          <w:p w:rsidR="00184774" w:rsidRPr="003515E8" w:rsidRDefault="00184774" w:rsidP="00D7591C">
            <w:pPr>
              <w:pStyle w:val="NormalWeb"/>
              <w:spacing w:before="0" w:beforeAutospacing="0" w:after="60" w:afterAutospacing="0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 xml:space="preserve">2005: </w:t>
            </w:r>
            <w:r w:rsidRPr="003515E8">
              <w:rPr>
                <w:b/>
                <w:i/>
                <w:iCs/>
                <w:sz w:val="20"/>
                <w:szCs w:val="20"/>
                <w:lang w:val="en-GB"/>
              </w:rPr>
              <w:t>International Research Conference for Accounting Educators</w:t>
            </w:r>
            <w:r w:rsidRPr="003515E8">
              <w:rPr>
                <w:b/>
                <w:sz w:val="20"/>
                <w:szCs w:val="20"/>
                <w:lang w:val="en-GB"/>
              </w:rPr>
              <w:t xml:space="preserve"> (IAAER)</w:t>
            </w:r>
            <w:r w:rsidRPr="003515E8">
              <w:rPr>
                <w:sz w:val="20"/>
                <w:szCs w:val="20"/>
                <w:lang w:val="en-GB"/>
              </w:rPr>
              <w:t>. September 29-30, Bordeaux, France (Session chair).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t>Research grants &amp; awards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Other </w:t>
            </w:r>
          </w:p>
          <w:p w:rsidR="00184774" w:rsidRPr="007C689E" w:rsidRDefault="00184774" w:rsidP="00D7591C">
            <w:pPr>
              <w:spacing w:after="60"/>
              <w:rPr>
                <w:i/>
                <w:sz w:val="16"/>
                <w:szCs w:val="16"/>
                <w:lang w:val="en-GB"/>
              </w:rPr>
            </w:pPr>
            <w:r w:rsidRPr="007C689E">
              <w:rPr>
                <w:i/>
                <w:sz w:val="16"/>
                <w:szCs w:val="16"/>
                <w:lang w:val="en-GB"/>
              </w:rPr>
              <w:t>(Working Papers, Research Seminars, Editorial board member of journals, administrative/executive board member of research associations/institutes)</w:t>
            </w:r>
          </w:p>
        </w:tc>
        <w:tc>
          <w:tcPr>
            <w:tcW w:w="6401" w:type="dxa"/>
          </w:tcPr>
          <w:p w:rsidR="0068478E" w:rsidRPr="0068478E" w:rsidRDefault="0068478E" w:rsidP="006847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8478E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CALL FOR PAPERS in 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Management I</w:t>
            </w:r>
            <w:r w:rsidRPr="0068478E">
              <w:rPr>
                <w:rFonts w:eastAsia="Calibri"/>
                <w:b/>
                <w:bCs/>
                <w:sz w:val="20"/>
                <w:szCs w:val="20"/>
                <w:lang w:val="en-US"/>
              </w:rPr>
              <w:t>nternational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8478E">
              <w:rPr>
                <w:rFonts w:eastAsia="Calibri"/>
                <w:b/>
                <w:bCs/>
                <w:sz w:val="20"/>
                <w:szCs w:val="20"/>
                <w:lang w:val="en-US"/>
              </w:rPr>
              <w:t>Spring 2014</w:t>
            </w:r>
          </w:p>
          <w:p w:rsidR="00184774" w:rsidRPr="0068478E" w:rsidRDefault="0068478E" w:rsidP="006847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68478E">
              <w:rPr>
                <w:rFonts w:eastAsia="Calibri"/>
                <w:b/>
                <w:bCs/>
                <w:sz w:val="20"/>
                <w:szCs w:val="20"/>
                <w:lang w:val="en-US"/>
              </w:rPr>
              <w:t>A MULTIDISCIPLINARY APPROACH TO INTANGIBLE CAPITAL: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8478E">
              <w:rPr>
                <w:rFonts w:eastAsia="Calibri"/>
                <w:b/>
                <w:bCs/>
                <w:sz w:val="20"/>
                <w:szCs w:val="20"/>
                <w:lang w:val="en-US"/>
              </w:rPr>
              <w:t>TOWARDS NEW PERSPECTIVES?</w:t>
            </w:r>
          </w:p>
          <w:p w:rsidR="0068478E" w:rsidRPr="003515E8" w:rsidRDefault="0068478E" w:rsidP="0068478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68478E">
              <w:rPr>
                <w:rFonts w:eastAsia="Calibri"/>
                <w:sz w:val="20"/>
                <w:szCs w:val="20"/>
                <w:lang w:val="en-US"/>
              </w:rPr>
              <w:t xml:space="preserve">With Alain </w:t>
            </w:r>
            <w:proofErr w:type="spellStart"/>
            <w:r w:rsidRPr="0068478E">
              <w:rPr>
                <w:rFonts w:eastAsia="Calibri"/>
                <w:sz w:val="20"/>
                <w:szCs w:val="20"/>
                <w:lang w:val="en-US"/>
              </w:rPr>
              <w:t>Schatt</w:t>
            </w:r>
            <w:proofErr w:type="spellEnd"/>
            <w:r w:rsidRPr="0068478E">
              <w:rPr>
                <w:rFonts w:eastAsia="Calibri"/>
                <w:sz w:val="20"/>
                <w:szCs w:val="20"/>
                <w:lang w:val="en-US"/>
              </w:rPr>
              <w:t xml:space="preserve">, University of Neuchâtel (Switzerland), Elisabeth </w:t>
            </w:r>
            <w:proofErr w:type="spellStart"/>
            <w:r w:rsidRPr="0068478E">
              <w:rPr>
                <w:rFonts w:eastAsia="Calibri"/>
                <w:sz w:val="20"/>
                <w:szCs w:val="20"/>
                <w:lang w:val="en-US"/>
              </w:rPr>
              <w:t>Walliser</w:t>
            </w:r>
            <w:proofErr w:type="spellEnd"/>
            <w:r w:rsidRPr="0068478E">
              <w:rPr>
                <w:rFonts w:eastAsia="Calibri"/>
                <w:sz w:val="20"/>
                <w:szCs w:val="20"/>
                <w:lang w:val="en-US"/>
              </w:rPr>
              <w:t xml:space="preserve">, University of Montpellier 1 (France) and Daniel </w:t>
            </w:r>
            <w:proofErr w:type="spellStart"/>
            <w:r w:rsidRPr="0068478E">
              <w:rPr>
                <w:rFonts w:eastAsia="Calibri"/>
                <w:sz w:val="20"/>
                <w:szCs w:val="20"/>
                <w:lang w:val="en-US"/>
              </w:rPr>
              <w:t>Zéghal</w:t>
            </w:r>
            <w:proofErr w:type="spellEnd"/>
            <w:r w:rsidRPr="0068478E">
              <w:rPr>
                <w:rFonts w:eastAsia="Calibri"/>
                <w:sz w:val="20"/>
                <w:szCs w:val="20"/>
                <w:lang w:val="en-US"/>
              </w:rPr>
              <w:t>, University of Ottawa (Canada)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</w:rPr>
              <w:t xml:space="preserve">3.4 </w:t>
            </w:r>
            <w:proofErr w:type="spellStart"/>
            <w:r w:rsidRPr="003515E8">
              <w:rPr>
                <w:b/>
                <w:sz w:val="20"/>
                <w:szCs w:val="20"/>
              </w:rPr>
              <w:t>Other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b/>
                <w:sz w:val="20"/>
                <w:szCs w:val="20"/>
              </w:rPr>
              <w:t>activities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or contributions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Other activities non defined above </w:t>
            </w:r>
          </w:p>
          <w:p w:rsidR="00184774" w:rsidRPr="004B12B2" w:rsidRDefault="00184774" w:rsidP="00D7591C">
            <w:pPr>
              <w:spacing w:after="60"/>
              <w:jc w:val="right"/>
              <w:rPr>
                <w:b/>
                <w:i/>
                <w:sz w:val="20"/>
                <w:szCs w:val="20"/>
                <w:lang w:val="en-GB"/>
              </w:rPr>
            </w:pPr>
            <w:r w:rsidRPr="004B12B2">
              <w:rPr>
                <w:b/>
                <w:sz w:val="20"/>
                <w:szCs w:val="20"/>
                <w:lang w:val="en-GB"/>
              </w:rPr>
              <w:t>[1]</w:t>
            </w:r>
          </w:p>
        </w:tc>
        <w:tc>
          <w:tcPr>
            <w:tcW w:w="6401" w:type="dxa"/>
          </w:tcPr>
          <w:p w:rsidR="00184774" w:rsidRDefault="00184774" w:rsidP="00D7591C">
            <w:pPr>
              <w:spacing w:after="60"/>
              <w:rPr>
                <w:b/>
                <w:i/>
                <w:sz w:val="20"/>
                <w:szCs w:val="20"/>
                <w:lang w:val="en-US"/>
              </w:rPr>
            </w:pPr>
            <w:r w:rsidRPr="00451640">
              <w:rPr>
                <w:sz w:val="20"/>
                <w:szCs w:val="20"/>
                <w:lang w:val="en-US"/>
              </w:rPr>
              <w:t xml:space="preserve">Regular attending of the monthly </w:t>
            </w:r>
            <w:r>
              <w:rPr>
                <w:b/>
                <w:i/>
                <w:sz w:val="20"/>
                <w:szCs w:val="20"/>
                <w:lang w:val="en-US"/>
              </w:rPr>
              <w:t>GSCM research center</w:t>
            </w:r>
            <w:r w:rsidRPr="00451640">
              <w:rPr>
                <w:b/>
                <w:i/>
                <w:sz w:val="20"/>
                <w:szCs w:val="20"/>
                <w:lang w:val="en-US"/>
              </w:rPr>
              <w:t xml:space="preserve"> faculty workshops.</w:t>
            </w:r>
          </w:p>
          <w:p w:rsidR="00220007" w:rsidRPr="00021709" w:rsidRDefault="00220007" w:rsidP="00021709">
            <w:pPr>
              <w:spacing w:after="60"/>
              <w:rPr>
                <w:sz w:val="20"/>
                <w:szCs w:val="20"/>
                <w:lang w:val="en-US"/>
              </w:rPr>
            </w:pPr>
            <w:r w:rsidRPr="00021709">
              <w:rPr>
                <w:b/>
                <w:i/>
                <w:sz w:val="20"/>
                <w:szCs w:val="20"/>
                <w:lang w:val="en-US"/>
              </w:rPr>
              <w:t>2011</w:t>
            </w:r>
            <w:r w:rsidR="00021709" w:rsidRPr="00021709">
              <w:rPr>
                <w:b/>
                <w:i/>
                <w:sz w:val="20"/>
                <w:szCs w:val="20"/>
                <w:lang w:val="en-US"/>
              </w:rPr>
              <w:t>, June</w:t>
            </w:r>
            <w:r w:rsidRPr="00021709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021709">
              <w:rPr>
                <w:sz w:val="20"/>
                <w:szCs w:val="20"/>
                <w:lang w:val="en-US"/>
              </w:rPr>
              <w:t xml:space="preserve"> Invitation</w:t>
            </w:r>
            <w:r w:rsidR="00021709" w:rsidRPr="00021709">
              <w:rPr>
                <w:sz w:val="20"/>
                <w:szCs w:val="20"/>
                <w:lang w:val="en-US"/>
              </w:rPr>
              <w:t xml:space="preserve"> at </w:t>
            </w:r>
            <w:r w:rsidRPr="00021709">
              <w:rPr>
                <w:sz w:val="20"/>
                <w:szCs w:val="20"/>
                <w:lang w:val="en-US"/>
              </w:rPr>
              <w:t>EM Grenoble</w:t>
            </w:r>
            <w:r w:rsidR="00021709" w:rsidRPr="00021709">
              <w:rPr>
                <w:sz w:val="20"/>
                <w:szCs w:val="20"/>
                <w:lang w:val="en-US"/>
              </w:rPr>
              <w:t xml:space="preserve"> (Management School) to present a resea</w:t>
            </w:r>
            <w:r w:rsidR="00021709">
              <w:rPr>
                <w:sz w:val="20"/>
                <w:szCs w:val="20"/>
                <w:lang w:val="en-US"/>
              </w:rPr>
              <w:t xml:space="preserve">rch </w:t>
            </w:r>
            <w:r w:rsidR="00021709" w:rsidRPr="00021709">
              <w:rPr>
                <w:sz w:val="20"/>
                <w:szCs w:val="20"/>
                <w:lang w:val="en-US"/>
              </w:rPr>
              <w:t xml:space="preserve">in a research </w:t>
            </w:r>
            <w:r w:rsidR="00021709">
              <w:rPr>
                <w:sz w:val="20"/>
                <w:szCs w:val="20"/>
                <w:lang w:val="en-US"/>
              </w:rPr>
              <w:t>workshop</w:t>
            </w:r>
            <w:r w:rsidR="0068478E">
              <w:rPr>
                <w:sz w:val="20"/>
                <w:szCs w:val="20"/>
                <w:lang w:val="en-US"/>
              </w:rPr>
              <w:t>: “</w:t>
            </w:r>
            <w:r w:rsidR="0068478E" w:rsidRPr="0068478E">
              <w:rPr>
                <w:b/>
                <w:bCs/>
                <w:sz w:val="20"/>
                <w:szCs w:val="20"/>
                <w:lang w:val="en-US"/>
              </w:rPr>
              <w:t>Why firms listed on a non-regulated financial market comply voluntary with IAS/IFRS: an empirical analysis with French data</w:t>
            </w:r>
            <w:r w:rsidR="0068478E">
              <w:rPr>
                <w:b/>
                <w:bCs/>
                <w:sz w:val="20"/>
                <w:szCs w:val="20"/>
                <w:lang w:val="en-US"/>
              </w:rPr>
              <w:t>”</w:t>
            </w:r>
          </w:p>
        </w:tc>
      </w:tr>
      <w:tr w:rsidR="00184774" w:rsidRPr="003515E8" w:rsidTr="0056037C">
        <w:tc>
          <w:tcPr>
            <w:tcW w:w="9639" w:type="dxa"/>
            <w:gridSpan w:val="2"/>
            <w:shd w:val="clear" w:color="auto" w:fill="E0E0E0"/>
          </w:tcPr>
          <w:p w:rsidR="00184774" w:rsidRPr="00021709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:rsidR="00184774" w:rsidRPr="003515E8" w:rsidRDefault="00184774" w:rsidP="00D7591C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i/>
                <w:sz w:val="20"/>
                <w:szCs w:val="20"/>
                <w:lang w:val="en-GB"/>
              </w:rPr>
              <w:t>4. IC: Learning &amp; Pedagogical Scholarship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color w:val="FF0000"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4.1 Publications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t>Journal articles (PRJ)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 xml:space="preserve">Professional/Trade </w:t>
            </w:r>
            <w:proofErr w:type="spellStart"/>
            <w:r w:rsidRPr="003515E8">
              <w:rPr>
                <w:sz w:val="20"/>
                <w:szCs w:val="20"/>
              </w:rPr>
              <w:t>Journals</w:t>
            </w:r>
            <w:proofErr w:type="spellEnd"/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Books (Monographs &amp; Textbooks)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Book chapters</w:t>
            </w:r>
          </w:p>
          <w:p w:rsidR="00184774" w:rsidRPr="003515E8" w:rsidRDefault="00184774" w:rsidP="00D7591C">
            <w:pPr>
              <w:spacing w:after="60"/>
              <w:jc w:val="right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[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3515E8">
              <w:rPr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6401" w:type="dxa"/>
          </w:tcPr>
          <w:p w:rsidR="00EB6C9A" w:rsidRPr="00EB6C9A" w:rsidRDefault="00EB6C9A" w:rsidP="00EB6C9A">
            <w:pPr>
              <w:spacing w:after="60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Bessieux-Ollier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C. 2013</w:t>
            </w:r>
            <w:r w:rsidRPr="000D43E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EB6C9A">
              <w:rPr>
                <w:color w:val="000000"/>
                <w:sz w:val="20"/>
                <w:szCs w:val="20"/>
              </w:rPr>
              <w:t>Les innovations en comptabilité</w:t>
            </w:r>
            <w:r w:rsidRPr="00EB6C9A">
              <w:rPr>
                <w:color w:val="000000"/>
                <w:sz w:val="20"/>
                <w:szCs w:val="20"/>
              </w:rPr>
              <w:t>.</w:t>
            </w:r>
            <w:r w:rsidRPr="00EB6C9A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B6C9A">
              <w:rPr>
                <w:color w:val="000000"/>
                <w:sz w:val="20"/>
                <w:szCs w:val="20"/>
              </w:rPr>
              <w:t>i</w:t>
            </w:r>
            <w:r w:rsidRPr="00EB6C9A">
              <w:rPr>
                <w:color w:val="000000"/>
                <w:sz w:val="20"/>
                <w:szCs w:val="20"/>
              </w:rPr>
              <w:t xml:space="preserve">n </w:t>
            </w:r>
            <w:r w:rsidRPr="00EB6C9A">
              <w:rPr>
                <w:color w:val="000000"/>
                <w:sz w:val="20"/>
                <w:szCs w:val="20"/>
              </w:rPr>
              <w:t xml:space="preserve">A. Jaouen </w:t>
            </w:r>
            <w:r w:rsidRPr="00EB6C9A">
              <w:rPr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 xml:space="preserve"> F. Le Roy (</w:t>
            </w:r>
            <w:proofErr w:type="spellStart"/>
            <w:r>
              <w:rPr>
                <w:color w:val="000000"/>
                <w:sz w:val="20"/>
                <w:szCs w:val="20"/>
              </w:rPr>
              <w:t>Eds</w:t>
            </w:r>
            <w:proofErr w:type="spellEnd"/>
            <w:r w:rsidRPr="00EB6C9A">
              <w:rPr>
                <w:color w:val="000000"/>
                <w:sz w:val="20"/>
                <w:szCs w:val="20"/>
              </w:rPr>
              <w:t xml:space="preserve">), </w:t>
            </w:r>
            <w:r w:rsidRPr="00EB6C9A">
              <w:rPr>
                <w:b/>
                <w:color w:val="000000"/>
                <w:sz w:val="20"/>
                <w:szCs w:val="20"/>
              </w:rPr>
              <w:t>L’innovation managériale</w:t>
            </w:r>
            <w:r w:rsidRPr="00EB6C9A">
              <w:rPr>
                <w:color w:val="000000"/>
                <w:sz w:val="20"/>
                <w:szCs w:val="20"/>
              </w:rPr>
              <w:t xml:space="preserve">, 11-33.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Paris,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Dunod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0D43E9" w:rsidRPr="00220007" w:rsidRDefault="000D43E9" w:rsidP="000D43E9">
            <w:pPr>
              <w:spacing w:after="60"/>
              <w:rPr>
                <w:b/>
                <w:bCs/>
                <w:sz w:val="20"/>
                <w:szCs w:val="20"/>
              </w:rPr>
            </w:pPr>
            <w:proofErr w:type="spellStart"/>
            <w:r w:rsidRPr="000D43E9">
              <w:rPr>
                <w:color w:val="000000"/>
                <w:sz w:val="20"/>
                <w:szCs w:val="20"/>
                <w:lang w:val="en-US"/>
              </w:rPr>
              <w:t>Bessieux-Ollier</w:t>
            </w:r>
            <w:proofErr w:type="spellEnd"/>
            <w:r w:rsidRPr="000D43E9">
              <w:rPr>
                <w:color w:val="000000"/>
                <w:sz w:val="20"/>
                <w:szCs w:val="20"/>
                <w:lang w:val="en-US"/>
              </w:rPr>
              <w:t xml:space="preserve"> C. 2010. Current assets.</w:t>
            </w:r>
            <w:r w:rsidRPr="000D43E9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43E9">
              <w:rPr>
                <w:color w:val="000000"/>
                <w:sz w:val="20"/>
                <w:szCs w:val="20"/>
                <w:lang w:val="en-US"/>
              </w:rPr>
              <w:t>in</w:t>
            </w:r>
            <w:proofErr w:type="gramEnd"/>
            <w:r w:rsidRPr="000D43E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3E9">
              <w:rPr>
                <w:color w:val="000000"/>
                <w:sz w:val="20"/>
                <w:szCs w:val="20"/>
                <w:lang w:val="en-US"/>
              </w:rPr>
              <w:t>Missonier-Piera</w:t>
            </w:r>
            <w:proofErr w:type="spellEnd"/>
            <w:r w:rsidRPr="000D43E9">
              <w:rPr>
                <w:color w:val="000000"/>
                <w:sz w:val="20"/>
                <w:szCs w:val="20"/>
                <w:lang w:val="en-US"/>
              </w:rPr>
              <w:t xml:space="preserve"> F. &amp; Dick W. (</w:t>
            </w:r>
            <w:proofErr w:type="spellStart"/>
            <w:r w:rsidRPr="000D43E9">
              <w:rPr>
                <w:color w:val="000000"/>
                <w:sz w:val="20"/>
                <w:szCs w:val="20"/>
                <w:lang w:val="en-US"/>
              </w:rPr>
              <w:t>Eds</w:t>
            </w:r>
            <w:proofErr w:type="spellEnd"/>
            <w:r w:rsidRPr="000D43E9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r w:rsidRPr="000D43E9">
              <w:rPr>
                <w:b/>
                <w:bCs/>
                <w:sz w:val="20"/>
                <w:szCs w:val="20"/>
                <w:lang w:val="en-US"/>
              </w:rPr>
              <w:t xml:space="preserve">Financial Reporting under IFRS: A Topic Based Approach, </w:t>
            </w:r>
            <w:r w:rsidRPr="000D43E9">
              <w:rPr>
                <w:color w:val="000000"/>
                <w:sz w:val="20"/>
                <w:szCs w:val="20"/>
                <w:lang w:val="en-US"/>
              </w:rPr>
              <w:t xml:space="preserve">65-96, Ed. </w:t>
            </w:r>
            <w:r w:rsidRPr="00EB6C9A">
              <w:rPr>
                <w:bCs/>
                <w:sz w:val="20"/>
                <w:szCs w:val="20"/>
                <w:lang w:val="en-US"/>
              </w:rPr>
              <w:t>Wiley</w:t>
            </w:r>
            <w:r w:rsidRPr="00220007">
              <w:rPr>
                <w:bCs/>
                <w:sz w:val="20"/>
                <w:szCs w:val="20"/>
              </w:rPr>
              <w:t>.</w:t>
            </w:r>
          </w:p>
          <w:p w:rsidR="00184774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0D43E9">
              <w:rPr>
                <w:sz w:val="20"/>
                <w:szCs w:val="20"/>
              </w:rPr>
              <w:t>Bessi</w:t>
            </w:r>
            <w:r w:rsidR="000D43E9" w:rsidRPr="000D43E9">
              <w:rPr>
                <w:sz w:val="20"/>
                <w:szCs w:val="20"/>
              </w:rPr>
              <w:t>eux</w:t>
            </w:r>
            <w:r w:rsidR="000D43E9">
              <w:rPr>
                <w:sz w:val="20"/>
                <w:szCs w:val="20"/>
              </w:rPr>
              <w:t>-Ollier</w:t>
            </w:r>
            <w:proofErr w:type="spellEnd"/>
            <w:r w:rsidR="000D43E9">
              <w:rPr>
                <w:sz w:val="20"/>
                <w:szCs w:val="20"/>
              </w:rPr>
              <w:t xml:space="preserve"> C. 2009.</w:t>
            </w:r>
            <w:r w:rsidRPr="00124975">
              <w:rPr>
                <w:sz w:val="20"/>
                <w:szCs w:val="20"/>
              </w:rPr>
              <w:t xml:space="preserve"> Les actifs courants</w:t>
            </w:r>
            <w:r>
              <w:rPr>
                <w:sz w:val="20"/>
                <w:szCs w:val="20"/>
              </w:rPr>
              <w:t>.</w:t>
            </w:r>
            <w:r w:rsidRPr="00124975">
              <w:rPr>
                <w:b/>
                <w:i/>
                <w:sz w:val="20"/>
                <w:szCs w:val="20"/>
              </w:rPr>
              <w:t xml:space="preserve"> </w:t>
            </w:r>
            <w:r w:rsidRPr="00124975">
              <w:rPr>
                <w:sz w:val="20"/>
                <w:szCs w:val="20"/>
              </w:rPr>
              <w:t xml:space="preserve">in </w:t>
            </w:r>
            <w:proofErr w:type="spellStart"/>
            <w:r w:rsidRPr="00124975">
              <w:rPr>
                <w:sz w:val="20"/>
                <w:szCs w:val="20"/>
              </w:rPr>
              <w:t>Missonier-Piera</w:t>
            </w:r>
            <w:proofErr w:type="spellEnd"/>
            <w:r w:rsidRPr="00124975">
              <w:rPr>
                <w:sz w:val="20"/>
                <w:szCs w:val="20"/>
              </w:rPr>
              <w:t xml:space="preserve"> F. </w:t>
            </w:r>
            <w:r>
              <w:rPr>
                <w:sz w:val="20"/>
                <w:szCs w:val="20"/>
              </w:rPr>
              <w:t xml:space="preserve">&amp; </w:t>
            </w:r>
            <w:r w:rsidRPr="00124975">
              <w:rPr>
                <w:sz w:val="20"/>
                <w:szCs w:val="20"/>
              </w:rPr>
              <w:t xml:space="preserve">Dick </w:t>
            </w:r>
            <w:r>
              <w:rPr>
                <w:sz w:val="20"/>
                <w:szCs w:val="20"/>
              </w:rPr>
              <w:t xml:space="preserve">W. </w:t>
            </w:r>
            <w:r w:rsidRPr="00124975">
              <w:rPr>
                <w:sz w:val="20"/>
                <w:szCs w:val="20"/>
              </w:rPr>
              <w:t>(</w:t>
            </w:r>
            <w:proofErr w:type="spellStart"/>
            <w:r w:rsidRPr="00124975">
              <w:rPr>
                <w:sz w:val="20"/>
                <w:szCs w:val="20"/>
              </w:rPr>
              <w:t>Eds</w:t>
            </w:r>
            <w:proofErr w:type="spellEnd"/>
            <w:r w:rsidRPr="00124975">
              <w:rPr>
                <w:sz w:val="20"/>
                <w:szCs w:val="20"/>
              </w:rPr>
              <w:t xml:space="preserve">), </w:t>
            </w:r>
            <w:r w:rsidRPr="00124975">
              <w:rPr>
                <w:b/>
                <w:i/>
                <w:iCs/>
                <w:sz w:val="20"/>
                <w:szCs w:val="20"/>
              </w:rPr>
              <w:t>Comptabilité financière en IFRS</w:t>
            </w:r>
            <w:r w:rsidRPr="00432885">
              <w:rPr>
                <w:b/>
                <w:i/>
                <w:sz w:val="20"/>
                <w:szCs w:val="20"/>
              </w:rPr>
              <w:t>:</w:t>
            </w:r>
            <w:r w:rsidRPr="003515E8">
              <w:rPr>
                <w:sz w:val="20"/>
                <w:szCs w:val="20"/>
              </w:rPr>
              <w:t xml:space="preserve"> 67-99,</w:t>
            </w:r>
            <w:r w:rsidRPr="00124975">
              <w:rPr>
                <w:sz w:val="20"/>
                <w:szCs w:val="20"/>
              </w:rPr>
              <w:t xml:space="preserve"> Paris, Pearson Education, 2d </w:t>
            </w:r>
            <w:proofErr w:type="spellStart"/>
            <w:r w:rsidRPr="00124975">
              <w:rPr>
                <w:sz w:val="20"/>
                <w:szCs w:val="20"/>
              </w:rPr>
              <w:t>edition</w:t>
            </w:r>
            <w:proofErr w:type="spellEnd"/>
            <w:r w:rsidRPr="00124975">
              <w:rPr>
                <w:sz w:val="20"/>
                <w:szCs w:val="20"/>
              </w:rPr>
              <w:t>.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Bessieux-Ollier</w:t>
            </w:r>
            <w:proofErr w:type="spellEnd"/>
            <w:r w:rsidRPr="003515E8">
              <w:rPr>
                <w:sz w:val="20"/>
                <w:szCs w:val="20"/>
              </w:rPr>
              <w:t xml:space="preserve"> C. 2006. Les actifs courants.</w:t>
            </w:r>
            <w:r w:rsidRPr="003515E8">
              <w:rPr>
                <w:b/>
                <w:i/>
                <w:sz w:val="20"/>
                <w:szCs w:val="20"/>
              </w:rPr>
              <w:t xml:space="preserve"> </w:t>
            </w:r>
            <w:r w:rsidRPr="003515E8">
              <w:rPr>
                <w:sz w:val="20"/>
                <w:szCs w:val="20"/>
              </w:rPr>
              <w:t xml:space="preserve">In F. </w:t>
            </w:r>
            <w:proofErr w:type="spellStart"/>
            <w:r w:rsidRPr="003515E8">
              <w:rPr>
                <w:sz w:val="20"/>
                <w:szCs w:val="20"/>
              </w:rPr>
              <w:t>Missonier-Piera</w:t>
            </w:r>
            <w:proofErr w:type="spellEnd"/>
            <w:r w:rsidRPr="003515E8">
              <w:rPr>
                <w:sz w:val="20"/>
                <w:szCs w:val="20"/>
              </w:rPr>
              <w:t xml:space="preserve"> F. </w:t>
            </w:r>
            <w:r>
              <w:rPr>
                <w:sz w:val="20"/>
                <w:szCs w:val="20"/>
              </w:rPr>
              <w:t>&amp;</w:t>
            </w:r>
            <w:r w:rsidRPr="003515E8">
              <w:rPr>
                <w:sz w:val="20"/>
                <w:szCs w:val="20"/>
              </w:rPr>
              <w:t xml:space="preserve"> W. Dick (</w:t>
            </w:r>
            <w:proofErr w:type="spellStart"/>
            <w:r w:rsidRPr="003515E8">
              <w:rPr>
                <w:sz w:val="20"/>
                <w:szCs w:val="20"/>
              </w:rPr>
              <w:t>Eds</w:t>
            </w:r>
            <w:proofErr w:type="spellEnd"/>
            <w:r w:rsidRPr="003515E8">
              <w:rPr>
                <w:sz w:val="20"/>
                <w:szCs w:val="20"/>
              </w:rPr>
              <w:t xml:space="preserve">), </w:t>
            </w:r>
            <w:r w:rsidRPr="003515E8">
              <w:rPr>
                <w:b/>
                <w:i/>
                <w:iCs/>
                <w:sz w:val="20"/>
                <w:szCs w:val="20"/>
              </w:rPr>
              <w:t>Comptabilité financière en IFRS</w:t>
            </w:r>
            <w:r w:rsidRPr="00432885">
              <w:rPr>
                <w:b/>
                <w:i/>
                <w:sz w:val="20"/>
                <w:szCs w:val="20"/>
              </w:rPr>
              <w:t>:</w:t>
            </w:r>
            <w:r w:rsidRPr="003515E8">
              <w:rPr>
                <w:sz w:val="20"/>
                <w:szCs w:val="20"/>
              </w:rPr>
              <w:t xml:space="preserve"> 67-99, Paris, Pearson Education.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</w:rPr>
              <w:t xml:space="preserve">4.2 </w:t>
            </w:r>
            <w:proofErr w:type="spellStart"/>
            <w:r w:rsidRPr="003515E8">
              <w:rPr>
                <w:b/>
                <w:sz w:val="20"/>
                <w:szCs w:val="20"/>
              </w:rPr>
              <w:t>Other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b/>
                <w:sz w:val="20"/>
                <w:szCs w:val="20"/>
              </w:rPr>
              <w:t>written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contributions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Cases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Conference</w:t>
            </w:r>
            <w:proofErr w:type="spellEnd"/>
            <w:r w:rsidRPr="003515E8">
              <w:rPr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sz w:val="20"/>
                <w:szCs w:val="20"/>
              </w:rPr>
              <w:t>papers</w:t>
            </w:r>
            <w:proofErr w:type="spellEnd"/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</w:rPr>
              <w:t xml:space="preserve">4.3 Learning &amp; </w:t>
            </w:r>
            <w:proofErr w:type="spellStart"/>
            <w:r w:rsidRPr="003515E8">
              <w:rPr>
                <w:b/>
                <w:sz w:val="20"/>
                <w:szCs w:val="20"/>
              </w:rPr>
              <w:t>pédagogical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b/>
                <w:sz w:val="20"/>
                <w:szCs w:val="20"/>
              </w:rPr>
              <w:t>activities</w:t>
            </w:r>
            <w:proofErr w:type="spellEnd"/>
          </w:p>
        </w:tc>
      </w:tr>
      <w:tr w:rsidR="00184774" w:rsidRPr="003515E8" w:rsidTr="0056037C">
        <w:tc>
          <w:tcPr>
            <w:tcW w:w="3238" w:type="dxa"/>
          </w:tcPr>
          <w:p w:rsidR="00184774" w:rsidRPr="005D0DE1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5D0DE1">
              <w:rPr>
                <w:sz w:val="20"/>
                <w:szCs w:val="20"/>
                <w:lang w:val="en-GB"/>
              </w:rPr>
              <w:t>Organizer of conferences &amp; workshops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EB6C9A" w:rsidTr="0056037C">
        <w:tc>
          <w:tcPr>
            <w:tcW w:w="3238" w:type="dxa"/>
          </w:tcPr>
          <w:p w:rsidR="00184774" w:rsidRPr="005D0DE1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5D0DE1">
              <w:rPr>
                <w:sz w:val="20"/>
                <w:szCs w:val="20"/>
                <w:lang w:val="en-GB"/>
              </w:rPr>
              <w:t xml:space="preserve">Participating in the organization of </w:t>
            </w:r>
            <w:r w:rsidRPr="005D0DE1">
              <w:rPr>
                <w:sz w:val="20"/>
                <w:szCs w:val="20"/>
                <w:lang w:val="en-GB"/>
              </w:rPr>
              <w:lastRenderedPageBreak/>
              <w:t xml:space="preserve">conferences &amp; workshops </w:t>
            </w:r>
          </w:p>
        </w:tc>
        <w:tc>
          <w:tcPr>
            <w:tcW w:w="6401" w:type="dxa"/>
          </w:tcPr>
          <w:p w:rsidR="00184774" w:rsidRPr="007C689E" w:rsidRDefault="00184774" w:rsidP="00D7591C">
            <w:pPr>
              <w:spacing w:after="6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lastRenderedPageBreak/>
              <w:t>Faculty workshop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Other </w:t>
            </w:r>
          </w:p>
          <w:p w:rsidR="00184774" w:rsidRPr="007C689E" w:rsidRDefault="00184774" w:rsidP="00D7591C">
            <w:pPr>
              <w:spacing w:after="60"/>
              <w:rPr>
                <w:i/>
                <w:sz w:val="16"/>
                <w:szCs w:val="16"/>
                <w:lang w:val="en-GB"/>
              </w:rPr>
            </w:pPr>
            <w:r w:rsidRPr="007C689E">
              <w:rPr>
                <w:i/>
                <w:sz w:val="16"/>
                <w:szCs w:val="16"/>
                <w:lang w:val="en-GB"/>
              </w:rPr>
              <w:t>(Working Papers, Seminars, Editorial board member of journals, administrative/executive board member of pedagogical or teaching associations/institutes, supervision of Master or MBA thesis, presentations with pedagogical content for students or faculty)</w:t>
            </w:r>
            <w:r w:rsidRPr="003515E8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            </w:t>
            </w:r>
            <w:r w:rsidRPr="003515E8">
              <w:rPr>
                <w:b/>
                <w:sz w:val="20"/>
                <w:szCs w:val="20"/>
                <w:lang w:val="en-GB"/>
              </w:rPr>
              <w:t>[12]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2003-2008:</w:t>
            </w:r>
            <w:r w:rsidRPr="003515E8">
              <w:rPr>
                <w:sz w:val="20"/>
                <w:szCs w:val="20"/>
                <w:lang w:val="en-GB"/>
              </w:rPr>
              <w:t xml:space="preserve"> Supervision of 12 master degree theses each year in the field of Controlling, International Accounting, and Financial Accounting.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</w:rPr>
              <w:t xml:space="preserve">4.4 </w:t>
            </w:r>
            <w:proofErr w:type="spellStart"/>
            <w:r w:rsidRPr="003515E8">
              <w:rPr>
                <w:b/>
                <w:sz w:val="20"/>
                <w:szCs w:val="20"/>
              </w:rPr>
              <w:t>Other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b/>
                <w:sz w:val="20"/>
                <w:szCs w:val="20"/>
              </w:rPr>
              <w:t>activities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or contributions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Other activities non defined above 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184774" w:rsidRPr="003515E8" w:rsidTr="0056037C">
        <w:tc>
          <w:tcPr>
            <w:tcW w:w="9639" w:type="dxa"/>
            <w:gridSpan w:val="2"/>
            <w:shd w:val="clear" w:color="auto" w:fill="E0E0E0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  <w:p w:rsidR="00184774" w:rsidRPr="003515E8" w:rsidRDefault="00184774" w:rsidP="00D7591C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i/>
                <w:sz w:val="20"/>
                <w:szCs w:val="20"/>
                <w:lang w:val="en-GB"/>
              </w:rPr>
              <w:t>5. IC: Contributions to Practice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color w:val="FF0000"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5.1 Publications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>Journal articles (PRJ)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 xml:space="preserve">Professional/Trade </w:t>
            </w:r>
            <w:proofErr w:type="spellStart"/>
            <w:r w:rsidRPr="003515E8">
              <w:rPr>
                <w:sz w:val="20"/>
                <w:szCs w:val="20"/>
              </w:rPr>
              <w:t>Journals</w:t>
            </w:r>
            <w:proofErr w:type="spellEnd"/>
          </w:p>
        </w:tc>
        <w:tc>
          <w:tcPr>
            <w:tcW w:w="6401" w:type="dxa"/>
          </w:tcPr>
          <w:p w:rsidR="00332FF0" w:rsidRPr="00332FF0" w:rsidRDefault="00332FF0" w:rsidP="00332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2FF0">
              <w:rPr>
                <w:sz w:val="20"/>
                <w:szCs w:val="20"/>
              </w:rPr>
              <w:t>Bessieux-Ollier</w:t>
            </w:r>
            <w:proofErr w:type="spellEnd"/>
            <w:r w:rsidRPr="00332FF0">
              <w:rPr>
                <w:sz w:val="20"/>
                <w:szCs w:val="20"/>
              </w:rPr>
              <w:t xml:space="preserve"> C., </w:t>
            </w:r>
            <w:proofErr w:type="spellStart"/>
            <w:r w:rsidRPr="00332FF0">
              <w:rPr>
                <w:sz w:val="20"/>
                <w:szCs w:val="20"/>
              </w:rPr>
              <w:t>Walliser</w:t>
            </w:r>
            <w:proofErr w:type="spellEnd"/>
            <w:r w:rsidRPr="00332FF0">
              <w:rPr>
                <w:sz w:val="20"/>
                <w:szCs w:val="20"/>
              </w:rPr>
              <w:t xml:space="preserve"> E. 2010. Actifs incorporels et comptabilité. </w:t>
            </w:r>
            <w:r w:rsidRPr="00332FF0">
              <w:rPr>
                <w:b/>
                <w:i/>
                <w:sz w:val="20"/>
                <w:szCs w:val="20"/>
              </w:rPr>
              <w:t>Revue Française de Comptabilité</w:t>
            </w:r>
            <w:r w:rsidRPr="00332FF0">
              <w:rPr>
                <w:i/>
                <w:sz w:val="20"/>
                <w:szCs w:val="20"/>
              </w:rPr>
              <w:t>,</w:t>
            </w:r>
            <w:r w:rsidRPr="00332FF0">
              <w:rPr>
                <w:sz w:val="20"/>
                <w:szCs w:val="20"/>
              </w:rPr>
              <w:t xml:space="preserve"> 438, Novembre : 40-42.</w:t>
            </w:r>
          </w:p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</w:rPr>
            </w:pPr>
            <w:r w:rsidRPr="003515E8">
              <w:rPr>
                <w:sz w:val="20"/>
                <w:szCs w:val="20"/>
              </w:rPr>
              <w:t>Books (</w:t>
            </w:r>
            <w:proofErr w:type="spellStart"/>
            <w:r w:rsidRPr="003515E8">
              <w:rPr>
                <w:sz w:val="20"/>
                <w:szCs w:val="20"/>
              </w:rPr>
              <w:t>Monographs</w:t>
            </w:r>
            <w:proofErr w:type="spellEnd"/>
            <w:r w:rsidRPr="003515E8">
              <w:rPr>
                <w:sz w:val="20"/>
                <w:szCs w:val="20"/>
              </w:rPr>
              <w:t xml:space="preserve"> &amp; </w:t>
            </w:r>
            <w:proofErr w:type="spellStart"/>
            <w:r w:rsidRPr="003515E8">
              <w:rPr>
                <w:sz w:val="20"/>
                <w:szCs w:val="20"/>
              </w:rPr>
              <w:t>Textbooks</w:t>
            </w:r>
            <w:proofErr w:type="spellEnd"/>
            <w:r w:rsidRPr="003515E8">
              <w:rPr>
                <w:sz w:val="20"/>
                <w:szCs w:val="20"/>
              </w:rPr>
              <w:t>)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Book chapters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color w:val="FF0000"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</w:rPr>
              <w:t xml:space="preserve">5.2 </w:t>
            </w:r>
            <w:proofErr w:type="spellStart"/>
            <w:r w:rsidRPr="003515E8">
              <w:rPr>
                <w:b/>
                <w:sz w:val="20"/>
                <w:szCs w:val="20"/>
              </w:rPr>
              <w:t>Other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b/>
                <w:sz w:val="20"/>
                <w:szCs w:val="20"/>
              </w:rPr>
              <w:t>written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contributions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  <w:proofErr w:type="spellStart"/>
            <w:r w:rsidRPr="003515E8">
              <w:rPr>
                <w:sz w:val="20"/>
                <w:szCs w:val="20"/>
              </w:rPr>
              <w:t>Conference</w:t>
            </w:r>
            <w:proofErr w:type="spellEnd"/>
            <w:r w:rsidRPr="003515E8">
              <w:rPr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sz w:val="20"/>
                <w:szCs w:val="20"/>
              </w:rPr>
              <w:t>papers</w:t>
            </w:r>
            <w:proofErr w:type="spellEnd"/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</w:rPr>
            </w:pP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Technical or Consultancy reports</w:t>
            </w:r>
          </w:p>
          <w:p w:rsidR="00184774" w:rsidRPr="003515E8" w:rsidRDefault="00184774" w:rsidP="00D7591C">
            <w:pPr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[1]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proofErr w:type="spellStart"/>
            <w:r w:rsidRPr="003515E8">
              <w:rPr>
                <w:sz w:val="20"/>
                <w:szCs w:val="20"/>
                <w:lang w:val="en-GB"/>
              </w:rPr>
              <w:t>Bessieux-Ollier</w:t>
            </w:r>
            <w:proofErr w:type="spellEnd"/>
            <w:r w:rsidRPr="003515E8">
              <w:rPr>
                <w:sz w:val="20"/>
                <w:szCs w:val="20"/>
                <w:lang w:val="en-GB"/>
              </w:rPr>
              <w:t xml:space="preserve"> C. 2000.</w:t>
            </w:r>
            <w:r w:rsidRPr="003515E8">
              <w:rPr>
                <w:b/>
                <w:i/>
                <w:sz w:val="20"/>
                <w:szCs w:val="20"/>
                <w:lang w:val="en-GB"/>
              </w:rPr>
              <w:t xml:space="preserve"> Accounting by small and medium-sized enterprises</w:t>
            </w:r>
            <w:r w:rsidRPr="003515E8">
              <w:rPr>
                <w:sz w:val="20"/>
                <w:szCs w:val="20"/>
                <w:lang w:val="en-GB"/>
              </w:rPr>
              <w:t>, Contribution for the Report for United Nations Conference on Trade and Development, Geneva, Switzerland.</w:t>
            </w: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3515E8">
              <w:rPr>
                <w:b/>
                <w:sz w:val="20"/>
                <w:szCs w:val="20"/>
              </w:rPr>
              <w:t xml:space="preserve">5.3 </w:t>
            </w:r>
            <w:proofErr w:type="spellStart"/>
            <w:r w:rsidRPr="003515E8">
              <w:rPr>
                <w:b/>
                <w:sz w:val="20"/>
                <w:szCs w:val="20"/>
              </w:rPr>
              <w:t>Activities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5E8">
              <w:rPr>
                <w:b/>
                <w:sz w:val="20"/>
                <w:szCs w:val="20"/>
              </w:rPr>
              <w:t>related</w:t>
            </w:r>
            <w:proofErr w:type="spellEnd"/>
            <w:r w:rsidRPr="003515E8">
              <w:rPr>
                <w:b/>
                <w:sz w:val="20"/>
                <w:szCs w:val="20"/>
              </w:rPr>
              <w:t xml:space="preserve"> to practice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Consulting 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184774" w:rsidRPr="003515E8" w:rsidTr="0056037C">
        <w:tc>
          <w:tcPr>
            <w:tcW w:w="3238" w:type="dxa"/>
          </w:tcPr>
          <w:p w:rsidR="00184774" w:rsidRPr="005D0DE1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5D0DE1">
              <w:rPr>
                <w:sz w:val="20"/>
                <w:szCs w:val="20"/>
                <w:lang w:val="en-GB"/>
              </w:rPr>
              <w:t>Organizer of conferences &amp; workshops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</w:rPr>
            </w:pPr>
          </w:p>
        </w:tc>
      </w:tr>
      <w:tr w:rsidR="00184774" w:rsidRPr="00EB6C9A" w:rsidTr="0056037C">
        <w:tc>
          <w:tcPr>
            <w:tcW w:w="3238" w:type="dxa"/>
          </w:tcPr>
          <w:p w:rsidR="00184774" w:rsidRPr="005D0DE1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5D0DE1">
              <w:rPr>
                <w:sz w:val="20"/>
                <w:szCs w:val="20"/>
                <w:lang w:val="en-GB"/>
              </w:rPr>
              <w:t xml:space="preserve">Participating in the organization of conferences &amp; workshops </w:t>
            </w:r>
          </w:p>
        </w:tc>
        <w:tc>
          <w:tcPr>
            <w:tcW w:w="6401" w:type="dxa"/>
          </w:tcPr>
          <w:p w:rsidR="00184774" w:rsidRPr="007C689E" w:rsidRDefault="00184774" w:rsidP="00D7591C">
            <w:pPr>
              <w:spacing w:after="6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84774" w:rsidRPr="00A950D9" w:rsidTr="0056037C">
        <w:tc>
          <w:tcPr>
            <w:tcW w:w="3238" w:type="dxa"/>
          </w:tcPr>
          <w:p w:rsidR="00184774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Faculty workshop</w:t>
            </w:r>
          </w:p>
          <w:p w:rsidR="00184774" w:rsidRPr="004B12B2" w:rsidRDefault="00184774" w:rsidP="00D7591C">
            <w:pPr>
              <w:spacing w:after="60"/>
              <w:jc w:val="right"/>
              <w:rPr>
                <w:b/>
                <w:i/>
                <w:sz w:val="20"/>
                <w:szCs w:val="20"/>
              </w:rPr>
            </w:pPr>
            <w:r w:rsidRPr="004B12B2">
              <w:rPr>
                <w:b/>
                <w:sz w:val="20"/>
                <w:szCs w:val="20"/>
                <w:lang w:val="en-GB"/>
              </w:rPr>
              <w:t>[1]</w:t>
            </w:r>
          </w:p>
        </w:tc>
        <w:tc>
          <w:tcPr>
            <w:tcW w:w="6401" w:type="dxa"/>
          </w:tcPr>
          <w:p w:rsidR="00184774" w:rsidRPr="00BD2EE3" w:rsidRDefault="00184774" w:rsidP="00D7591C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BD2EE3">
              <w:rPr>
                <w:b/>
                <w:sz w:val="20"/>
                <w:szCs w:val="20"/>
                <w:lang w:val="en-US"/>
              </w:rPr>
              <w:t>Pa</w:t>
            </w:r>
            <w:r>
              <w:rPr>
                <w:b/>
                <w:sz w:val="20"/>
                <w:szCs w:val="20"/>
                <w:lang w:val="en-US"/>
              </w:rPr>
              <w:t>r</w:t>
            </w:r>
            <w:r w:rsidRPr="00BD2EE3">
              <w:rPr>
                <w:b/>
                <w:sz w:val="20"/>
                <w:szCs w:val="20"/>
                <w:lang w:val="en-US"/>
              </w:rPr>
              <w:t xml:space="preserve">ticipation at professional development faculty workshops: </w:t>
            </w:r>
          </w:p>
          <w:p w:rsidR="00184774" w:rsidRPr="004B12B2" w:rsidRDefault="00184774" w:rsidP="00D7591C">
            <w:pPr>
              <w:spacing w:after="60"/>
              <w:rPr>
                <w:color w:val="FF0000"/>
                <w:sz w:val="20"/>
                <w:szCs w:val="20"/>
                <w:lang w:val="en-US"/>
              </w:rPr>
            </w:pPr>
            <w:r w:rsidRPr="00AC1BDE">
              <w:rPr>
                <w:b/>
                <w:sz w:val="20"/>
                <w:szCs w:val="20"/>
              </w:rPr>
              <w:t>2009:</w:t>
            </w:r>
            <w:r w:rsidRPr="00AC1BDE">
              <w:rPr>
                <w:sz w:val="20"/>
                <w:szCs w:val="20"/>
              </w:rPr>
              <w:t xml:space="preserve"> </w:t>
            </w:r>
            <w:proofErr w:type="spellStart"/>
            <w:r w:rsidRPr="00AC1BDE">
              <w:rPr>
                <w:sz w:val="20"/>
                <w:szCs w:val="20"/>
              </w:rPr>
              <w:t>Schoettl</w:t>
            </w:r>
            <w:proofErr w:type="spellEnd"/>
            <w:r w:rsidRPr="00AC1BDE">
              <w:rPr>
                <w:sz w:val="20"/>
                <w:szCs w:val="20"/>
              </w:rPr>
              <w:t xml:space="preserve"> J.-M. (</w:t>
            </w:r>
            <w:proofErr w:type="spellStart"/>
            <w:r w:rsidRPr="00AC1BDE">
              <w:rPr>
                <w:sz w:val="20"/>
                <w:szCs w:val="20"/>
              </w:rPr>
              <w:t>Organizer</w:t>
            </w:r>
            <w:proofErr w:type="spellEnd"/>
            <w:r w:rsidRPr="00AC1BDE">
              <w:rPr>
                <w:sz w:val="20"/>
                <w:szCs w:val="20"/>
              </w:rPr>
              <w:t>), Valorisation</w:t>
            </w:r>
            <w:r w:rsidR="000F10A4" w:rsidRPr="00AC1BDE">
              <w:rPr>
                <w:sz w:val="20"/>
                <w:szCs w:val="20"/>
              </w:rPr>
              <w:t xml:space="preserve"> de la recherche auprès des ent</w:t>
            </w:r>
            <w:r w:rsidRPr="00AC1BDE">
              <w:rPr>
                <w:sz w:val="20"/>
                <w:szCs w:val="20"/>
              </w:rPr>
              <w:t>r</w:t>
            </w:r>
            <w:r w:rsidR="000F10A4" w:rsidRPr="00AC1BDE">
              <w:rPr>
                <w:sz w:val="20"/>
                <w:szCs w:val="20"/>
              </w:rPr>
              <w:t>e</w:t>
            </w:r>
            <w:r w:rsidRPr="00AC1BDE">
              <w:rPr>
                <w:sz w:val="20"/>
                <w:szCs w:val="20"/>
              </w:rPr>
              <w:t>prises (</w:t>
            </w:r>
            <w:proofErr w:type="spellStart"/>
            <w:r w:rsidRPr="00AC1BDE">
              <w:rPr>
                <w:sz w:val="20"/>
                <w:szCs w:val="20"/>
              </w:rPr>
              <w:t>Valorization</w:t>
            </w:r>
            <w:proofErr w:type="spellEnd"/>
            <w:r w:rsidRPr="00AC1BDE">
              <w:rPr>
                <w:sz w:val="20"/>
                <w:szCs w:val="20"/>
              </w:rPr>
              <w:t xml:space="preserve"> of </w:t>
            </w:r>
            <w:proofErr w:type="spellStart"/>
            <w:r w:rsidRPr="00AC1BDE">
              <w:rPr>
                <w:sz w:val="20"/>
                <w:szCs w:val="20"/>
              </w:rPr>
              <w:t>research</w:t>
            </w:r>
            <w:proofErr w:type="spellEnd"/>
            <w:r w:rsidRPr="00AC1BDE">
              <w:rPr>
                <w:sz w:val="20"/>
                <w:szCs w:val="20"/>
              </w:rPr>
              <w:t xml:space="preserve"> for practice). </w:t>
            </w:r>
            <w:r w:rsidRPr="00BD2EE3">
              <w:rPr>
                <w:b/>
                <w:i/>
                <w:sz w:val="20"/>
                <w:szCs w:val="20"/>
                <w:lang w:val="en-US"/>
              </w:rPr>
              <w:t>GSCM faculty workshop,</w:t>
            </w:r>
            <w:r w:rsidRPr="00BD2EE3">
              <w:rPr>
                <w:sz w:val="20"/>
                <w:szCs w:val="20"/>
                <w:lang w:val="en-US"/>
              </w:rPr>
              <w:t xml:space="preserve"> February 29, Montpellier.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7C689E" w:rsidRDefault="00184774" w:rsidP="00D7591C">
            <w:pPr>
              <w:spacing w:after="60"/>
              <w:rPr>
                <w:i/>
                <w:sz w:val="16"/>
                <w:szCs w:val="16"/>
                <w:lang w:val="en-GB"/>
              </w:rPr>
            </w:pPr>
            <w:r w:rsidRPr="007C689E">
              <w:rPr>
                <w:i/>
                <w:sz w:val="16"/>
                <w:szCs w:val="16"/>
                <w:lang w:val="en-GB"/>
              </w:rPr>
              <w:t>Working Papers, Seminars, Editorial board member of journals, administrative/executive board member of professional or practice oriented associations/institutes, media reports, TV columns &amp; reports, TV interviews, Radio interviews, interviews in daily/weekly magazines, short articles/columns in daily/weekly newspapers/magazines.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184774" w:rsidRPr="003515E8" w:rsidTr="0056037C">
        <w:tc>
          <w:tcPr>
            <w:tcW w:w="9639" w:type="dxa"/>
            <w:gridSpan w:val="2"/>
          </w:tcPr>
          <w:p w:rsidR="00184774" w:rsidRPr="003515E8" w:rsidRDefault="00184774" w:rsidP="00D7591C">
            <w:pPr>
              <w:jc w:val="center"/>
              <w:rPr>
                <w:lang w:val="en-GB"/>
              </w:rPr>
            </w:pPr>
            <w:r w:rsidRPr="003515E8">
              <w:rPr>
                <w:b/>
                <w:sz w:val="20"/>
                <w:szCs w:val="20"/>
                <w:lang w:val="en-GB"/>
              </w:rPr>
              <w:t>5.4 Other activities or contributions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 xml:space="preserve">Other activities non defined above 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184774" w:rsidRPr="003515E8" w:rsidTr="0056037C">
        <w:tc>
          <w:tcPr>
            <w:tcW w:w="9639" w:type="dxa"/>
            <w:gridSpan w:val="2"/>
            <w:shd w:val="clear" w:color="auto" w:fill="E0E0E0"/>
          </w:tcPr>
          <w:p w:rsidR="00184774" w:rsidRPr="003515E8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  <w:p w:rsidR="00184774" w:rsidRPr="003515E8" w:rsidRDefault="00184774" w:rsidP="00D7591C">
            <w:pPr>
              <w:spacing w:after="60"/>
              <w:jc w:val="center"/>
              <w:rPr>
                <w:i/>
                <w:sz w:val="20"/>
                <w:szCs w:val="20"/>
                <w:lang w:val="en-GB"/>
              </w:rPr>
            </w:pPr>
            <w:r w:rsidRPr="003515E8">
              <w:rPr>
                <w:b/>
                <w:i/>
                <w:sz w:val="20"/>
                <w:szCs w:val="20"/>
                <w:lang w:val="en-GB"/>
              </w:rPr>
              <w:t>6. Teaching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i/>
                <w:color w:val="FF0000"/>
                <w:sz w:val="20"/>
                <w:szCs w:val="20"/>
              </w:rPr>
            </w:pPr>
            <w:r w:rsidRPr="003515E8">
              <w:rPr>
                <w:sz w:val="20"/>
                <w:szCs w:val="20"/>
                <w:lang w:val="en-GB"/>
              </w:rPr>
              <w:t>Courses taught</w:t>
            </w:r>
          </w:p>
        </w:tc>
        <w:tc>
          <w:tcPr>
            <w:tcW w:w="6401" w:type="dxa"/>
          </w:tcPr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2004-20</w:t>
            </w:r>
            <w:r w:rsidR="00332FF0">
              <w:rPr>
                <w:b/>
                <w:sz w:val="20"/>
                <w:szCs w:val="20"/>
                <w:lang w:val="en-GB"/>
              </w:rPr>
              <w:t>1</w:t>
            </w:r>
            <w:r w:rsidR="0094793B">
              <w:rPr>
                <w:b/>
                <w:sz w:val="20"/>
                <w:szCs w:val="20"/>
                <w:lang w:val="en-GB"/>
              </w:rPr>
              <w:t>3</w:t>
            </w:r>
            <w:r w:rsidRPr="00124975">
              <w:rPr>
                <w:b/>
                <w:sz w:val="20"/>
                <w:szCs w:val="20"/>
                <w:lang w:val="en-GB"/>
              </w:rPr>
              <w:t>:</w:t>
            </w:r>
            <w:r w:rsidR="00332FF0">
              <w:rPr>
                <w:sz w:val="20"/>
                <w:szCs w:val="20"/>
                <w:lang w:val="en-GB"/>
              </w:rPr>
              <w:t xml:space="preserve"> Financial Accounting (Master L3</w:t>
            </w:r>
            <w:r w:rsidRPr="00124975">
              <w:rPr>
                <w:sz w:val="20"/>
                <w:szCs w:val="20"/>
                <w:lang w:val="en-GB"/>
              </w:rPr>
              <w:t xml:space="preserve">), </w:t>
            </w:r>
          </w:p>
          <w:p w:rsidR="00184774" w:rsidRPr="00124975" w:rsidRDefault="0094793B" w:rsidP="00D7591C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2004-2013</w:t>
            </w:r>
            <w:r w:rsidR="00184774" w:rsidRPr="00124975">
              <w:rPr>
                <w:b/>
                <w:sz w:val="20"/>
                <w:szCs w:val="20"/>
                <w:lang w:val="en-GB"/>
              </w:rPr>
              <w:t>:</w:t>
            </w:r>
            <w:r w:rsidR="00184774" w:rsidRPr="00124975">
              <w:rPr>
                <w:sz w:val="20"/>
                <w:szCs w:val="20"/>
                <w:lang w:val="en-GB"/>
              </w:rPr>
              <w:t xml:space="preserve"> Financial Accounting (</w:t>
            </w:r>
            <w:r w:rsidR="00332FF0">
              <w:rPr>
                <w:sz w:val="20"/>
                <w:szCs w:val="20"/>
                <w:lang w:val="en-GB"/>
              </w:rPr>
              <w:t>Master L3 A</w:t>
            </w:r>
            <w:r>
              <w:rPr>
                <w:sz w:val="20"/>
                <w:szCs w:val="20"/>
                <w:lang w:val="en-GB"/>
              </w:rPr>
              <w:t>PP</w:t>
            </w:r>
            <w:r w:rsidR="00184774" w:rsidRPr="00124975">
              <w:rPr>
                <w:sz w:val="20"/>
                <w:szCs w:val="20"/>
                <w:lang w:val="en-GB"/>
              </w:rPr>
              <w:t xml:space="preserve">), </w:t>
            </w:r>
          </w:p>
          <w:p w:rsidR="00184774" w:rsidRPr="00124975" w:rsidRDefault="0094793B" w:rsidP="00D7591C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2005-2013</w:t>
            </w:r>
            <w:r w:rsidR="00184774" w:rsidRPr="00124975">
              <w:rPr>
                <w:b/>
                <w:sz w:val="20"/>
                <w:szCs w:val="20"/>
                <w:lang w:val="en-GB"/>
              </w:rPr>
              <w:t>:</w:t>
            </w:r>
            <w:r w:rsidR="00184774" w:rsidRPr="00124975">
              <w:rPr>
                <w:sz w:val="20"/>
                <w:szCs w:val="20"/>
                <w:lang w:val="en-GB"/>
              </w:rPr>
              <w:t xml:space="preserve"> Financial Accounting </w:t>
            </w:r>
            <w:r>
              <w:rPr>
                <w:sz w:val="20"/>
                <w:szCs w:val="20"/>
                <w:lang w:val="en-GB"/>
              </w:rPr>
              <w:t>in IFRS (ESC Graduate</w:t>
            </w:r>
            <w:r w:rsidR="004F79C6">
              <w:rPr>
                <w:sz w:val="20"/>
                <w:szCs w:val="20"/>
                <w:lang w:val="en-GB"/>
              </w:rPr>
              <w:t>,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 xml:space="preserve"> MBA</w:t>
            </w:r>
            <w:r w:rsidR="00184774" w:rsidRPr="00124975">
              <w:rPr>
                <w:sz w:val="20"/>
                <w:szCs w:val="20"/>
                <w:lang w:val="en-GB"/>
              </w:rPr>
              <w:t xml:space="preserve">), </w:t>
            </w:r>
          </w:p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2007-20</w:t>
            </w:r>
            <w:r w:rsidR="00332FF0">
              <w:rPr>
                <w:b/>
                <w:sz w:val="20"/>
                <w:szCs w:val="20"/>
                <w:lang w:val="en-GB"/>
              </w:rPr>
              <w:t>1</w:t>
            </w:r>
            <w:r w:rsidR="00AE19F0">
              <w:rPr>
                <w:b/>
                <w:sz w:val="20"/>
                <w:szCs w:val="20"/>
                <w:lang w:val="en-GB"/>
              </w:rPr>
              <w:t>2</w:t>
            </w:r>
            <w:r w:rsidRPr="00124975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124975">
              <w:rPr>
                <w:sz w:val="20"/>
                <w:szCs w:val="20"/>
                <w:lang w:val="en-GB"/>
              </w:rPr>
              <w:t>International Accounting (</w:t>
            </w:r>
            <w:r w:rsidR="00332FF0">
              <w:rPr>
                <w:sz w:val="20"/>
                <w:szCs w:val="20"/>
                <w:lang w:val="en-GB"/>
              </w:rPr>
              <w:t>Bachelor L</w:t>
            </w:r>
            <w:r w:rsidR="0094793B">
              <w:rPr>
                <w:sz w:val="20"/>
                <w:szCs w:val="20"/>
                <w:lang w:val="en-GB"/>
              </w:rPr>
              <w:t>2</w:t>
            </w:r>
            <w:r w:rsidRPr="00124975">
              <w:rPr>
                <w:sz w:val="20"/>
                <w:szCs w:val="20"/>
                <w:lang w:val="en-GB"/>
              </w:rPr>
              <w:t>)</w:t>
            </w:r>
          </w:p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2003-2009:</w:t>
            </w:r>
            <w:r w:rsidRPr="00124975">
              <w:rPr>
                <w:sz w:val="20"/>
                <w:szCs w:val="20"/>
                <w:lang w:val="en-GB"/>
              </w:rPr>
              <w:t xml:space="preserve"> International Accounting (</w:t>
            </w:r>
            <w:r w:rsidR="00332FF0">
              <w:rPr>
                <w:sz w:val="20"/>
                <w:szCs w:val="20"/>
                <w:lang w:val="en-GB"/>
              </w:rPr>
              <w:t>Master L3</w:t>
            </w:r>
            <w:r w:rsidRPr="00124975">
              <w:rPr>
                <w:sz w:val="20"/>
                <w:szCs w:val="20"/>
                <w:lang w:val="en-GB"/>
              </w:rPr>
              <w:t>),</w:t>
            </w:r>
          </w:p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2003-2008:</w:t>
            </w:r>
            <w:r w:rsidRPr="00124975">
              <w:rPr>
                <w:sz w:val="20"/>
                <w:szCs w:val="20"/>
                <w:lang w:val="en-GB"/>
              </w:rPr>
              <w:t xml:space="preserve"> International Accounting (</w:t>
            </w:r>
            <w:r w:rsidR="00332FF0">
              <w:rPr>
                <w:sz w:val="20"/>
                <w:szCs w:val="20"/>
                <w:lang w:val="en-GB"/>
              </w:rPr>
              <w:t xml:space="preserve">Master L3 </w:t>
            </w:r>
            <w:r w:rsidR="0094793B">
              <w:rPr>
                <w:sz w:val="20"/>
                <w:szCs w:val="20"/>
                <w:lang w:val="en-GB"/>
              </w:rPr>
              <w:t>APP</w:t>
            </w:r>
            <w:r w:rsidRPr="00124975">
              <w:rPr>
                <w:sz w:val="20"/>
                <w:szCs w:val="20"/>
                <w:lang w:val="en-GB"/>
              </w:rPr>
              <w:t>),</w:t>
            </w:r>
          </w:p>
          <w:p w:rsidR="00184774" w:rsidRPr="00124975" w:rsidRDefault="00332FF0" w:rsidP="00D7591C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2002-2011</w:t>
            </w:r>
            <w:r w:rsidR="00184774" w:rsidRPr="00124975">
              <w:rPr>
                <w:b/>
                <w:sz w:val="20"/>
                <w:szCs w:val="20"/>
                <w:lang w:val="en-GB"/>
              </w:rPr>
              <w:t>:</w:t>
            </w:r>
            <w:r w:rsidR="00184774" w:rsidRPr="00124975">
              <w:rPr>
                <w:sz w:val="20"/>
                <w:szCs w:val="20"/>
                <w:lang w:val="en-GB"/>
              </w:rPr>
              <w:t xml:space="preserve"> Internationa</w:t>
            </w:r>
            <w:r>
              <w:rPr>
                <w:sz w:val="20"/>
                <w:szCs w:val="20"/>
                <w:lang w:val="en-GB"/>
              </w:rPr>
              <w:t>l Accounting (ESC Graduate</w:t>
            </w:r>
            <w:r w:rsidR="00184774" w:rsidRPr="00124975">
              <w:rPr>
                <w:sz w:val="20"/>
                <w:szCs w:val="20"/>
                <w:lang w:val="en-GB"/>
              </w:rPr>
              <w:t>),</w:t>
            </w:r>
          </w:p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2003-20</w:t>
            </w:r>
            <w:r w:rsidR="00332FF0">
              <w:rPr>
                <w:b/>
                <w:sz w:val="20"/>
                <w:szCs w:val="20"/>
                <w:lang w:val="en-GB"/>
              </w:rPr>
              <w:t>11</w:t>
            </w:r>
            <w:r w:rsidRPr="00124975">
              <w:rPr>
                <w:b/>
                <w:sz w:val="20"/>
                <w:szCs w:val="20"/>
                <w:lang w:val="en-GB"/>
              </w:rPr>
              <w:t>:</w:t>
            </w:r>
            <w:r w:rsidRPr="00124975">
              <w:rPr>
                <w:sz w:val="20"/>
                <w:szCs w:val="20"/>
                <w:lang w:val="en-GB"/>
              </w:rPr>
              <w:t xml:space="preserve"> Int</w:t>
            </w:r>
            <w:r w:rsidR="00332FF0">
              <w:rPr>
                <w:sz w:val="20"/>
                <w:szCs w:val="20"/>
                <w:lang w:val="en-GB"/>
              </w:rPr>
              <w:t>ernational Accounting (MBA</w:t>
            </w:r>
            <w:r w:rsidRPr="00124975">
              <w:rPr>
                <w:sz w:val="20"/>
                <w:szCs w:val="20"/>
                <w:lang w:val="en-GB"/>
              </w:rPr>
              <w:t>)</w:t>
            </w:r>
          </w:p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2006-2007:</w:t>
            </w:r>
            <w:r w:rsidRPr="00124975">
              <w:rPr>
                <w:sz w:val="20"/>
                <w:szCs w:val="20"/>
                <w:lang w:val="en-GB"/>
              </w:rPr>
              <w:t xml:space="preserve"> Financial Analysis (</w:t>
            </w:r>
            <w:r w:rsidR="00332FF0">
              <w:rPr>
                <w:sz w:val="20"/>
                <w:szCs w:val="20"/>
                <w:lang w:val="en-GB"/>
              </w:rPr>
              <w:t>Master L3</w:t>
            </w:r>
            <w:r w:rsidR="0094793B">
              <w:rPr>
                <w:sz w:val="20"/>
                <w:szCs w:val="20"/>
                <w:lang w:val="en-GB"/>
              </w:rPr>
              <w:t xml:space="preserve"> and APP</w:t>
            </w:r>
            <w:r w:rsidRPr="00124975">
              <w:rPr>
                <w:sz w:val="20"/>
                <w:szCs w:val="20"/>
                <w:lang w:val="en-GB"/>
              </w:rPr>
              <w:t>).</w:t>
            </w:r>
          </w:p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2002-2005:</w:t>
            </w:r>
            <w:r w:rsidRPr="00124975">
              <w:rPr>
                <w:sz w:val="20"/>
                <w:szCs w:val="20"/>
                <w:lang w:val="en-GB"/>
              </w:rPr>
              <w:t xml:space="preserve"> Financial Accounting (</w:t>
            </w:r>
            <w:r w:rsidR="00332FF0">
              <w:rPr>
                <w:sz w:val="20"/>
                <w:szCs w:val="20"/>
                <w:lang w:val="en-GB"/>
              </w:rPr>
              <w:t>Bachelor L1</w:t>
            </w:r>
            <w:r w:rsidRPr="00124975">
              <w:rPr>
                <w:sz w:val="20"/>
                <w:szCs w:val="20"/>
                <w:lang w:val="en-GB"/>
              </w:rPr>
              <w:t>)</w:t>
            </w:r>
          </w:p>
          <w:p w:rsidR="00184774" w:rsidRPr="00124975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2002-2006:</w:t>
            </w:r>
            <w:r w:rsidRPr="00124975">
              <w:rPr>
                <w:sz w:val="20"/>
                <w:szCs w:val="20"/>
                <w:lang w:val="en-GB"/>
              </w:rPr>
              <w:t xml:space="preserve"> Management Accounting (</w:t>
            </w:r>
            <w:r w:rsidR="00332FF0">
              <w:rPr>
                <w:sz w:val="20"/>
                <w:szCs w:val="20"/>
                <w:lang w:val="en-GB"/>
              </w:rPr>
              <w:t>Master L3</w:t>
            </w:r>
            <w:r w:rsidRPr="00124975">
              <w:rPr>
                <w:sz w:val="20"/>
                <w:szCs w:val="20"/>
                <w:lang w:val="en-GB"/>
              </w:rPr>
              <w:t>),</w:t>
            </w:r>
          </w:p>
          <w:p w:rsidR="00184774" w:rsidRPr="003515E8" w:rsidRDefault="00184774" w:rsidP="00332FF0">
            <w:pPr>
              <w:spacing w:after="60"/>
              <w:rPr>
                <w:sz w:val="20"/>
                <w:szCs w:val="20"/>
                <w:lang w:val="en-GB"/>
              </w:rPr>
            </w:pPr>
            <w:r w:rsidRPr="00124975">
              <w:rPr>
                <w:b/>
                <w:sz w:val="20"/>
                <w:szCs w:val="20"/>
                <w:lang w:val="en-GB"/>
              </w:rPr>
              <w:t>2002-2004:</w:t>
            </w:r>
            <w:r w:rsidRPr="00124975">
              <w:rPr>
                <w:sz w:val="20"/>
                <w:szCs w:val="20"/>
                <w:lang w:val="en-GB"/>
              </w:rPr>
              <w:t xml:space="preserve"> Controlling (</w:t>
            </w:r>
            <w:r w:rsidR="00332FF0">
              <w:rPr>
                <w:sz w:val="20"/>
                <w:szCs w:val="20"/>
                <w:lang w:val="en-GB"/>
              </w:rPr>
              <w:t>Bachelor L</w:t>
            </w:r>
            <w:r w:rsidR="0094793B">
              <w:rPr>
                <w:sz w:val="20"/>
                <w:szCs w:val="20"/>
                <w:lang w:val="en-GB"/>
              </w:rPr>
              <w:t>4</w:t>
            </w:r>
            <w:r w:rsidRPr="00124975">
              <w:rPr>
                <w:sz w:val="20"/>
                <w:szCs w:val="20"/>
                <w:lang w:val="en-GB"/>
              </w:rPr>
              <w:t>)</w:t>
            </w:r>
          </w:p>
        </w:tc>
      </w:tr>
      <w:tr w:rsidR="00184774" w:rsidRPr="003515E8" w:rsidTr="0056037C">
        <w:tc>
          <w:tcPr>
            <w:tcW w:w="9639" w:type="dxa"/>
            <w:gridSpan w:val="2"/>
            <w:shd w:val="clear" w:color="auto" w:fill="E0E0E0"/>
          </w:tcPr>
          <w:p w:rsidR="00184774" w:rsidRPr="0037425A" w:rsidRDefault="00184774" w:rsidP="00D7591C">
            <w:pPr>
              <w:spacing w:after="6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:rsidR="00184774" w:rsidRPr="003515E8" w:rsidRDefault="00184774" w:rsidP="00D7591C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  <w:r w:rsidRPr="003515E8">
              <w:rPr>
                <w:b/>
                <w:i/>
                <w:sz w:val="20"/>
                <w:szCs w:val="20"/>
                <w:lang w:val="en-GB"/>
              </w:rPr>
              <w:t>7. Additional personal information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Language skills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French (native), English (basic)</w:t>
            </w:r>
          </w:p>
        </w:tc>
      </w:tr>
      <w:tr w:rsidR="00184774" w:rsidRPr="00EB6C9A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Computer skills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Word, PowerPoint, Excel, SPSS, Sphinx Lexica.</w:t>
            </w:r>
          </w:p>
        </w:tc>
      </w:tr>
      <w:tr w:rsidR="00184774" w:rsidRPr="003515E8" w:rsidTr="0056037C">
        <w:tc>
          <w:tcPr>
            <w:tcW w:w="3238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  <w:r w:rsidRPr="003515E8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6401" w:type="dxa"/>
          </w:tcPr>
          <w:p w:rsidR="00184774" w:rsidRPr="003515E8" w:rsidRDefault="00184774" w:rsidP="00D7591C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:rsidR="00184774" w:rsidRDefault="00184774" w:rsidP="000D303A">
      <w:pPr>
        <w:rPr>
          <w:b/>
          <w:lang w:val="en-GB"/>
        </w:rPr>
      </w:pPr>
    </w:p>
    <w:p w:rsidR="00184774" w:rsidRDefault="00184774" w:rsidP="000D303A">
      <w:pPr>
        <w:rPr>
          <w:b/>
          <w:lang w:val="en-GB"/>
        </w:rPr>
      </w:pPr>
    </w:p>
    <w:sectPr w:rsidR="00184774" w:rsidSect="00B8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A"/>
    <w:rsid w:val="00021709"/>
    <w:rsid w:val="00067C76"/>
    <w:rsid w:val="000D303A"/>
    <w:rsid w:val="000D43E9"/>
    <w:rsid w:val="000F10A4"/>
    <w:rsid w:val="00124975"/>
    <w:rsid w:val="00136439"/>
    <w:rsid w:val="00184774"/>
    <w:rsid w:val="001D2F22"/>
    <w:rsid w:val="00212C76"/>
    <w:rsid w:val="00220007"/>
    <w:rsid w:val="00246021"/>
    <w:rsid w:val="002A2D52"/>
    <w:rsid w:val="002E43FB"/>
    <w:rsid w:val="00301074"/>
    <w:rsid w:val="00301DEF"/>
    <w:rsid w:val="00332FF0"/>
    <w:rsid w:val="003515E8"/>
    <w:rsid w:val="0037425A"/>
    <w:rsid w:val="003A4004"/>
    <w:rsid w:val="003B4410"/>
    <w:rsid w:val="003E0C1B"/>
    <w:rsid w:val="004229CA"/>
    <w:rsid w:val="00432885"/>
    <w:rsid w:val="00451640"/>
    <w:rsid w:val="004773FC"/>
    <w:rsid w:val="004B12B2"/>
    <w:rsid w:val="004B72EB"/>
    <w:rsid w:val="004F79C6"/>
    <w:rsid w:val="00506B30"/>
    <w:rsid w:val="0056037C"/>
    <w:rsid w:val="00583CAE"/>
    <w:rsid w:val="005D0DE1"/>
    <w:rsid w:val="006314AD"/>
    <w:rsid w:val="00633AB0"/>
    <w:rsid w:val="00655A6A"/>
    <w:rsid w:val="0068478E"/>
    <w:rsid w:val="006D4A8C"/>
    <w:rsid w:val="007508D2"/>
    <w:rsid w:val="00763859"/>
    <w:rsid w:val="00776999"/>
    <w:rsid w:val="007B4F50"/>
    <w:rsid w:val="007C689E"/>
    <w:rsid w:val="008912C2"/>
    <w:rsid w:val="008E4D96"/>
    <w:rsid w:val="00940C60"/>
    <w:rsid w:val="0094793B"/>
    <w:rsid w:val="009A5E97"/>
    <w:rsid w:val="00A950D9"/>
    <w:rsid w:val="00AA5B92"/>
    <w:rsid w:val="00AC1BDE"/>
    <w:rsid w:val="00AE19F0"/>
    <w:rsid w:val="00AE6FF9"/>
    <w:rsid w:val="00B079E0"/>
    <w:rsid w:val="00B80F42"/>
    <w:rsid w:val="00BD2EE3"/>
    <w:rsid w:val="00C87EBB"/>
    <w:rsid w:val="00CB3499"/>
    <w:rsid w:val="00D7591C"/>
    <w:rsid w:val="00DA7F0F"/>
    <w:rsid w:val="00E70513"/>
    <w:rsid w:val="00EB6C9A"/>
    <w:rsid w:val="00F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3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0D30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D303A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0D303A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0D303A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D303A"/>
    <w:pPr>
      <w:spacing w:before="100" w:beforeAutospacing="1" w:after="100" w:afterAutospacing="1"/>
    </w:pPr>
    <w:rPr>
      <w:color w:val="000000"/>
      <w:lang w:val="de-DE" w:eastAsia="de-DE"/>
    </w:rPr>
  </w:style>
  <w:style w:type="paragraph" w:customStyle="1" w:styleId="Titredelacommunication">
    <w:name w:val="Titre de la communication"/>
    <w:basedOn w:val="Normal"/>
    <w:uiPriority w:val="99"/>
    <w:rsid w:val="000D303A"/>
    <w:pPr>
      <w:jc w:val="center"/>
    </w:pPr>
    <w:rPr>
      <w:b/>
      <w:bCs/>
      <w:color w:val="000080"/>
      <w:sz w:val="36"/>
    </w:rPr>
  </w:style>
  <w:style w:type="paragraph" w:styleId="Paragraphedeliste">
    <w:name w:val="List Paragraph"/>
    <w:basedOn w:val="Normal"/>
    <w:uiPriority w:val="99"/>
    <w:qFormat/>
    <w:rsid w:val="000D303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rsid w:val="002A2D52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2A2D52"/>
    <w:rPr>
      <w:rFonts w:ascii="Consolas" w:eastAsia="Times New Roman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3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3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0D30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D303A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0D303A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0D303A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D303A"/>
    <w:pPr>
      <w:spacing w:before="100" w:beforeAutospacing="1" w:after="100" w:afterAutospacing="1"/>
    </w:pPr>
    <w:rPr>
      <w:color w:val="000000"/>
      <w:lang w:val="de-DE" w:eastAsia="de-DE"/>
    </w:rPr>
  </w:style>
  <w:style w:type="paragraph" w:customStyle="1" w:styleId="Titredelacommunication">
    <w:name w:val="Titre de la communication"/>
    <w:basedOn w:val="Normal"/>
    <w:uiPriority w:val="99"/>
    <w:rsid w:val="000D303A"/>
    <w:pPr>
      <w:jc w:val="center"/>
    </w:pPr>
    <w:rPr>
      <w:b/>
      <w:bCs/>
      <w:color w:val="000080"/>
      <w:sz w:val="36"/>
    </w:rPr>
  </w:style>
  <w:style w:type="paragraph" w:styleId="Paragraphedeliste">
    <w:name w:val="List Paragraph"/>
    <w:basedOn w:val="Normal"/>
    <w:uiPriority w:val="99"/>
    <w:qFormat/>
    <w:rsid w:val="000D303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rsid w:val="002A2D52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2A2D52"/>
    <w:rPr>
      <w:rFonts w:ascii="Consolas" w:eastAsia="Times New Roman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3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2282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Individual information (CV) V</vt:lpstr>
    </vt:vector>
  </TitlesOfParts>
  <Company>Sup de Co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information (CV) V</dc:title>
  <dc:creator>assistanteder</dc:creator>
  <cp:lastModifiedBy>Corinne BESSIEUX-OLLIER</cp:lastModifiedBy>
  <cp:revision>4</cp:revision>
  <cp:lastPrinted>2012-10-25T10:44:00Z</cp:lastPrinted>
  <dcterms:created xsi:type="dcterms:W3CDTF">2014-01-07T17:51:00Z</dcterms:created>
  <dcterms:modified xsi:type="dcterms:W3CDTF">2014-01-09T16:21:00Z</dcterms:modified>
</cp:coreProperties>
</file>