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0" w:rsidRDefault="006C0210">
      <w:pPr>
        <w:pStyle w:val="Corpsdetexte"/>
      </w:pPr>
    </w:p>
    <w:p w:rsidR="006C0210" w:rsidRDefault="00384AA4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Equipe(s) de recherche</w:t>
      </w:r>
    </w:p>
    <w:p w:rsidR="006C0210" w:rsidRDefault="00384AA4">
      <w:pPr>
        <w:pStyle w:val="Corpsdetexte"/>
      </w:pPr>
      <w:r>
        <w:t> </w:t>
      </w:r>
    </w:p>
    <w:p w:rsidR="006C0210" w:rsidRDefault="00384AA4">
      <w:pPr>
        <w:pStyle w:val="Corpsdetexte"/>
      </w:pPr>
      <w:r>
        <w:t xml:space="preserve">Membre du laboratoire Montpellier Recherche Management -Comptabilités et société (MRM-Comptabilités et société) </w:t>
      </w:r>
    </w:p>
    <w:p w:rsidR="006C0210" w:rsidRDefault="00384AA4">
      <w:pPr>
        <w:pStyle w:val="Corpsdetexte"/>
      </w:pPr>
      <w:r>
        <w:t> </w:t>
      </w:r>
    </w:p>
    <w:p w:rsidR="006C0210" w:rsidRDefault="00384AA4">
      <w:pPr>
        <w:pStyle w:val="Corpsdetexte"/>
      </w:pPr>
      <w:r>
        <w:t>Membre associé du laboratoire Biens Normes et Contrats (Université d’Avignon et des pays de Vaucluse)</w:t>
      </w:r>
    </w:p>
    <w:p w:rsidR="006C0210" w:rsidRDefault="006C0210">
      <w:pPr>
        <w:pStyle w:val="Corpsdetexte"/>
      </w:pPr>
    </w:p>
    <w:p w:rsidR="006C0210" w:rsidRDefault="00384AA4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t>Biographie :</w:t>
      </w:r>
    </w:p>
    <w:p w:rsidR="006C0210" w:rsidRDefault="006C0210">
      <w:pPr>
        <w:pStyle w:val="Corpsdetexte"/>
        <w:rPr>
          <w:b/>
          <w:bCs/>
          <w:u w:val="single"/>
        </w:rPr>
      </w:pPr>
    </w:p>
    <w:p w:rsidR="009D32F4" w:rsidRDefault="009D32F4">
      <w:pPr>
        <w:pStyle w:val="Corpsdetexte"/>
        <w:jc w:val="both"/>
      </w:pPr>
      <w:r>
        <w:t xml:space="preserve">2014 : </w:t>
      </w:r>
      <w:r w:rsidR="00384AA4">
        <w:t>HDR soutenue le 24 septembre 2014 à l'Université d'Avignon et des Pa</w:t>
      </w:r>
      <w:r>
        <w:t>ys</w:t>
      </w:r>
      <w:r w:rsidR="00384AA4">
        <w:t xml:space="preserve"> du Vaucluse : « </w:t>
      </w:r>
      <w:r w:rsidR="00384AA4">
        <w:rPr>
          <w:i/>
        </w:rPr>
        <w:t>La légitimité des normes de système de management : d</w:t>
      </w:r>
      <w:r>
        <w:rPr>
          <w:i/>
        </w:rPr>
        <w:t xml:space="preserve">e </w:t>
      </w:r>
      <w:r w:rsidR="00384AA4">
        <w:rPr>
          <w:i/>
        </w:rPr>
        <w:t>l'objet au cha</w:t>
      </w:r>
      <w:r w:rsidR="00384AA4">
        <w:rPr>
          <w:i/>
        </w:rPr>
        <w:t xml:space="preserve">mp de recherche </w:t>
      </w:r>
      <w:r w:rsidR="00384AA4">
        <w:t>»</w:t>
      </w:r>
      <w:r>
        <w:t>.</w:t>
      </w:r>
      <w:r w:rsidR="00384AA4">
        <w:t xml:space="preserve"> </w:t>
      </w:r>
    </w:p>
    <w:p w:rsidR="006C0210" w:rsidRDefault="00384AA4">
      <w:pPr>
        <w:pStyle w:val="Corpsdetexte"/>
        <w:jc w:val="both"/>
      </w:pPr>
      <w:r>
        <w:t>Directeur de HDR : Didier Chabaud (Professeur Université d'Avignon)</w:t>
      </w:r>
    </w:p>
    <w:p w:rsidR="006C0210" w:rsidRDefault="00384AA4" w:rsidP="009D32F4">
      <w:pPr>
        <w:pStyle w:val="Corpsdetexte"/>
        <w:jc w:val="both"/>
      </w:pPr>
      <w:r>
        <w:t>Jury : A. d'Andria (Maître de conférences HDR, Univers</w:t>
      </w:r>
      <w:r w:rsidR="009D32F4">
        <w:t xml:space="preserve">ité d'Evry Val </w:t>
      </w:r>
      <w:r>
        <w:t>d'Essonne), Y. Dupuy ( Professeur émérite, Université Montpe</w:t>
      </w:r>
      <w:r w:rsidR="009D32F4">
        <w:t xml:space="preserve">llier), Karim </w:t>
      </w:r>
      <w:r>
        <w:t>Messeghem  (Professeur, Université Montpellier), Agnès Paradas (Maîtr</w:t>
      </w:r>
      <w:r w:rsidR="009D32F4">
        <w:t xml:space="preserve">e </w:t>
      </w:r>
      <w:r>
        <w:t xml:space="preserve">de conférences HDR, Université d'Avignon), Lucien </w:t>
      </w:r>
      <w:r>
        <w:t>Véran (Professe</w:t>
      </w:r>
      <w:r w:rsidR="009D32F4">
        <w:t xml:space="preserve">ur </w:t>
      </w:r>
      <w:r>
        <w:t> Aix-Marseille-Université)</w:t>
      </w:r>
    </w:p>
    <w:p w:rsidR="009D32F4" w:rsidRDefault="009D32F4" w:rsidP="009D32F4">
      <w:pPr>
        <w:pStyle w:val="Corpsdetexte"/>
        <w:jc w:val="both"/>
      </w:pPr>
    </w:p>
    <w:p w:rsidR="006C0210" w:rsidRDefault="00384AA4">
      <w:pPr>
        <w:pStyle w:val="Corpsdetexte"/>
      </w:pPr>
      <w:r>
        <w:t xml:space="preserve">2004 : Doctorat de Sciences de Gestion, soutenu le 26 novembre à l’IAE de Montpellier « La norme entre paradoxe et nécessité : une étude du rôle du responsable qualité » </w:t>
      </w:r>
    </w:p>
    <w:p w:rsidR="006C0210" w:rsidRDefault="00384AA4">
      <w:pPr>
        <w:pStyle w:val="Corpsdetexte"/>
      </w:pPr>
      <w:r>
        <w:t>Directeur</w:t>
      </w:r>
      <w:r>
        <w:t xml:space="preserve"> de thèse : Professeur Y. Dupuy (Université Montpellier I-IAE) </w:t>
      </w:r>
    </w:p>
    <w:p w:rsidR="006C0210" w:rsidRDefault="00384AA4">
      <w:pPr>
        <w:pStyle w:val="Corpsdetexte"/>
      </w:pPr>
      <w:r>
        <w:t>Jury : Professeur R.Descargues (Université Toulouse III, rapporteur), Professeur L.Véran (Université Aix-Marseille III, rapporteur), Professeur A.Briole (Université Montpellier II, Examinateur</w:t>
      </w:r>
      <w:r>
        <w:t xml:space="preserve">), Professeur G.Naro (Université Montpellier I, Examinateur), Professeur J.M.Plane (Université Montpellier III, Examinateur). </w:t>
      </w:r>
    </w:p>
    <w:p w:rsidR="006C0210" w:rsidRDefault="00384AA4">
      <w:pPr>
        <w:pStyle w:val="Corpsdetexte"/>
      </w:pPr>
      <w:r>
        <w:t> </w:t>
      </w:r>
    </w:p>
    <w:p w:rsidR="006C0210" w:rsidRDefault="00384AA4">
      <w:pPr>
        <w:pStyle w:val="Corpsdetexte"/>
      </w:pPr>
      <w:r>
        <w:t xml:space="preserve">2000 : DEA de Sciences de Gestion, Université Montpellier I et Montpellier II </w:t>
      </w:r>
    </w:p>
    <w:p w:rsidR="006C0210" w:rsidRDefault="00384AA4">
      <w:pPr>
        <w:pStyle w:val="Corpsdetexte"/>
      </w:pPr>
      <w:r>
        <w:t> </w:t>
      </w:r>
    </w:p>
    <w:p w:rsidR="006C0210" w:rsidRDefault="00384AA4">
      <w:pPr>
        <w:pStyle w:val="Corpsdetexte"/>
      </w:pPr>
      <w:r>
        <w:t>1991 : Agrégation d’Economie et Gestion, optio</w:t>
      </w:r>
      <w:r>
        <w:t xml:space="preserve">n B (ENS Cachan) </w:t>
      </w:r>
    </w:p>
    <w:p w:rsidR="006C0210" w:rsidRDefault="006C0210">
      <w:pPr>
        <w:pStyle w:val="Corpsdetexte"/>
      </w:pPr>
    </w:p>
    <w:p w:rsidR="006C0210" w:rsidRDefault="00384AA4">
      <w:pPr>
        <w:pStyle w:val="Corpsdetexte"/>
        <w:rPr>
          <w:b/>
        </w:rPr>
      </w:pPr>
      <w:r>
        <w:rPr>
          <w:b/>
        </w:rPr>
        <w:t>PUBLICATIONS :</w:t>
      </w:r>
    </w:p>
    <w:p w:rsidR="006C0210" w:rsidRDefault="00384AA4">
      <w:pPr>
        <w:pStyle w:val="Corpsdetexte"/>
        <w:ind w:left="720"/>
        <w:jc w:val="both"/>
      </w:pPr>
      <w:r>
        <w:t> </w:t>
      </w:r>
    </w:p>
    <w:p w:rsidR="006C0210" w:rsidRDefault="00384AA4">
      <w:pPr>
        <w:pStyle w:val="Corpsdetexte"/>
        <w:ind w:left="720"/>
        <w:jc w:val="both"/>
        <w:rPr>
          <w:b/>
        </w:rPr>
      </w:pPr>
      <w:r>
        <w:rPr>
          <w:b/>
        </w:rPr>
        <w:t xml:space="preserve">Articles dans des  revues à comité de lecture </w:t>
      </w:r>
    </w:p>
    <w:p w:rsidR="006C0210" w:rsidRDefault="00384AA4">
      <w:pPr>
        <w:pStyle w:val="Corpsdetexte"/>
        <w:ind w:left="720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>Chabaud D.&amp; Maurand-Valet A., 2016 «Territoire, gouvernance et acteurs : 10 ans après les pôles de compétitivité», Gestion 2000, n° double spécial 2-3 mars-juin 2016 (HCER</w:t>
      </w:r>
      <w:r>
        <w:t>ES rang C ; FNEGE rang 4 ; CNRS NC)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lastRenderedPageBreak/>
        <w:t>Maurand-Valet A., 2015 «</w:t>
      </w:r>
      <w:r>
        <w:t>Le rôle immatériel de la certification ISO dans le processus d'innovation</w:t>
      </w:r>
      <w:r>
        <w:rPr>
          <w:color w:val="000000"/>
        </w:rPr>
        <w:t xml:space="preserve"> », </w:t>
      </w:r>
      <w:r>
        <w:rPr>
          <w:i/>
          <w:color w:val="000000"/>
        </w:rPr>
        <w:t>Innovations/Cahiers d'économie et de management de l'innovation</w:t>
      </w:r>
      <w:r>
        <w:rPr>
          <w:color w:val="000000"/>
        </w:rPr>
        <w:t>. 2015/2 n°47.</w:t>
      </w:r>
      <w:r>
        <w:t xml:space="preserve"> (HCERES rang C ; FNEGE rang 4 ; CNRS rang 4)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 xml:space="preserve">Maurand-Valet A., 2014 « Image transmise d’une norme : le déterminisme de la formation des responsables qualité », </w:t>
      </w:r>
      <w:r>
        <w:rPr>
          <w:i/>
        </w:rPr>
        <w:t>Revue des Sciences de Gestion</w:t>
      </w:r>
      <w:r>
        <w:t>, numéro 265, janvier-février 2014 . (HCERES rang C ; FNEGE ra</w:t>
      </w:r>
      <w:r>
        <w:t>ng 4 ; CNRS NC)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t xml:space="preserve">Maurand-Valet A., 2011 « </w:t>
      </w:r>
      <w:r>
        <w:t xml:space="preserve">Choix méthodologiques en sciences de gestion : pourquoi tant de chiffres ? », </w:t>
      </w:r>
      <w:r>
        <w:rPr>
          <w:i/>
        </w:rPr>
        <w:t>Revue Management &amp; Avenir</w:t>
      </w:r>
      <w:r>
        <w:t>, n°43, mai 2011. (HCERES rang C ; FNEGE rang 4 ; CNRS rang 4)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t xml:space="preserve">Maurand-Valet A., 2008 </w:t>
      </w:r>
      <w:r>
        <w:t xml:space="preserve">« </w:t>
      </w:r>
      <w:r>
        <w:rPr>
          <w:color w:val="000000"/>
        </w:rPr>
        <w:t>Choix du profil du r</w:t>
      </w:r>
      <w:r>
        <w:rPr>
          <w:color w:val="000000"/>
        </w:rPr>
        <w:t xml:space="preserve">esponsable qualité et diffusion de la norme ISO 9000 ? L'intérêt des profils mixtes </w:t>
      </w:r>
      <w:r>
        <w:t>»</w:t>
      </w:r>
      <w:r>
        <w:rPr>
          <w:color w:val="000000"/>
        </w:rPr>
        <w:t xml:space="preserve">, </w:t>
      </w:r>
      <w:r>
        <w:rPr>
          <w:i/>
          <w:color w:val="000000"/>
        </w:rPr>
        <w:t>Revue Française de Gestion</w:t>
      </w:r>
      <w:r>
        <w:rPr>
          <w:color w:val="000000"/>
        </w:rPr>
        <w:t>, janvier 2008.</w:t>
      </w:r>
      <w:r>
        <w:t xml:space="preserve"> (HCERES rang B; FNEGE rang 3 ; CNRS rang 4)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>Maurand-Valet A., 2004 « Les acteurs de l'</w:t>
      </w:r>
      <w:r>
        <w:t xml:space="preserve">organisation face à la cartographie des processus ISO 9000 : le cas des responsables qualité », in </w:t>
      </w:r>
      <w:r>
        <w:rPr>
          <w:i/>
        </w:rPr>
        <w:t>Revue de l'Economie Méridionale</w:t>
      </w:r>
      <w:r>
        <w:t>, 4/2004 Vol.52, n°208. (HCERES NC ; FNEGE NC ; CNRS NC)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 xml:space="preserve">            </w:t>
      </w:r>
      <w:r>
        <w:rPr>
          <w:b/>
          <w:color w:val="000000"/>
        </w:rPr>
        <w:t>Ouvrage :</w:t>
      </w:r>
    </w:p>
    <w:p w:rsidR="006C0210" w:rsidRDefault="00384AA4">
      <w:pPr>
        <w:pStyle w:val="Corpsdetexte"/>
        <w:jc w:val="both"/>
      </w:pPr>
      <w:r>
        <w:t>Maurand-Valet A., 2010 La norme entre paradox</w:t>
      </w:r>
      <w:r>
        <w:t xml:space="preserve">e et nécessité, une étude du responsable qualité, Editions Universitaires Européennes. 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 xml:space="preserve">            </w:t>
      </w:r>
      <w:r>
        <w:rPr>
          <w:b/>
        </w:rPr>
        <w:t>Chapitres d’ouvrages :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  <w:jc w:val="both"/>
      </w:pPr>
      <w:r>
        <w:t>Maurand-Valet A., 2017 Normes de système de management et légitimité, in Puissances de la norme, ouvrage coordonné par Johan Le G</w:t>
      </w:r>
      <w:r>
        <w:t>off &amp; Stéphane Onnée, EMS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Maurand-Valet A., 2013 « Les normes ISO dans l’organisation : un levier immatériel de pérennité », in Pilotage de la pérennité organisationnelle : normes, représentations et contrôle, ouvrage coordonné par Sophie Mignon, Edition</w:t>
      </w:r>
      <w:r>
        <w:rPr>
          <w:color w:val="000000"/>
        </w:rPr>
        <w:t>s Management et Société, avril 2013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</w:pPr>
      <w:r>
        <w:t xml:space="preserve">            </w:t>
      </w:r>
      <w:r>
        <w:rPr>
          <w:b/>
        </w:rPr>
        <w:t>Communications dans des congrès avec comité de sélection :</w:t>
      </w:r>
    </w:p>
    <w:p w:rsidR="006C0210" w:rsidRPr="00384AA4" w:rsidRDefault="00384AA4">
      <w:pPr>
        <w:pStyle w:val="Corpsdetexte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</w:pPr>
      <w:r>
        <w:rPr>
          <w:color w:val="000000"/>
        </w:rPr>
        <w:t xml:space="preserve">Maurand-Valet A., 2018 « Les pratiques de l'innovation dans les organisations : une phase de transition vers plus de RSE ? » Congrès RRI- VIII </w:t>
      </w:r>
      <w:r>
        <w:rPr>
          <w:color w:val="000000"/>
        </w:rPr>
        <w:t>Forum Innovation, Nîmes 4-5 juin 2018</w:t>
      </w:r>
    </w:p>
    <w:p w:rsidR="006C0210" w:rsidRDefault="00384AA4">
      <w:pPr>
        <w:pStyle w:val="Corpsdetexte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</w:pPr>
      <w:r>
        <w:rPr>
          <w:color w:val="000000"/>
        </w:rPr>
        <w:t>Maurand-Valet A., 2017 « A quoi servent les normes ? Etude de la relation entre performance et normes de système de management : bilan et méthodologie »,  38</w:t>
      </w:r>
      <w:r>
        <w:rPr>
          <w:color w:val="000000"/>
          <w:position w:val="8"/>
          <w:sz w:val="19"/>
        </w:rPr>
        <w:t>ième</w:t>
      </w:r>
      <w:r>
        <w:rPr>
          <w:color w:val="000000"/>
        </w:rPr>
        <w:t xml:space="preserve"> congrès Association Francophone de Comptabilité, Poiti</w:t>
      </w:r>
      <w:r>
        <w:rPr>
          <w:color w:val="000000"/>
        </w:rPr>
        <w:t>ers, mai 2017</w:t>
      </w:r>
    </w:p>
    <w:p w:rsidR="006C0210" w:rsidRDefault="00384AA4">
      <w:pPr>
        <w:pStyle w:val="Corpsdetexte"/>
        <w:rPr>
          <w:color w:val="FF0000"/>
        </w:rPr>
      </w:pPr>
      <w:r>
        <w:rPr>
          <w:color w:val="FF0000"/>
        </w:rPr>
        <w:lastRenderedPageBreak/>
        <w:t>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Maurand-Valet A., 2013 « Normes de système de management et légitimité », colloque  Puissances de la norme, 6 décembre 2013 université d’Orléans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 xml:space="preserve">Maurand-Valet A. &amp; Paradas A., 2013 « Certification ISO 14001 : le cas d’une PME légitimée </w:t>
      </w:r>
      <w:r>
        <w:rPr>
          <w:color w:val="000000"/>
        </w:rPr>
        <w:t>par une innovation managériale », colloque ARIMHE, 29 novembre 2013, Innovations et management</w:t>
      </w:r>
    </w:p>
    <w:p w:rsidR="006C0210" w:rsidRDefault="00384AA4">
      <w:pPr>
        <w:pStyle w:val="Corpsdetexte"/>
        <w:jc w:val="both"/>
      </w:pPr>
      <w:r>
        <w:t> </w:t>
      </w:r>
    </w:p>
    <w:p w:rsidR="006C0210" w:rsidRDefault="00384AA4">
      <w:pPr>
        <w:pStyle w:val="Corpsdetexte"/>
        <w:jc w:val="both"/>
      </w:pPr>
      <w:r>
        <w:t xml:space="preserve">Maurand-Valet A. &amp; Paradas A., 2011 « Norme ISO 14001 et gestion des ressources humaines. Etude du cas d'une petite entreprise par une méthodologie hybride », </w:t>
      </w:r>
      <w:r>
        <w:t>congrès AGRH, Marrakech, 26-28 octobre 2011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  <w:jc w:val="both"/>
        <w:rPr>
          <w:color w:val="000000"/>
        </w:rPr>
      </w:pPr>
      <w:r>
        <w:rPr>
          <w:color w:val="000000"/>
        </w:rPr>
        <w:t>Maurand-Valet A., 2010 “Choix méthodologiques : pourquoi tant de chiffres en comptabilité ?”, 31</w:t>
      </w:r>
      <w:r>
        <w:rPr>
          <w:color w:val="000000"/>
          <w:position w:val="8"/>
          <w:sz w:val="19"/>
        </w:rPr>
        <w:t>ième</w:t>
      </w:r>
      <w:r>
        <w:rPr>
          <w:color w:val="000000"/>
        </w:rPr>
        <w:t xml:space="preserve"> congrès de l’Association Francophone de Comptabilité, Nice, 10-12 mai 2010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  <w:jc w:val="both"/>
        <w:rPr>
          <w:color w:val="000000"/>
          <w:lang w:val="en-US"/>
        </w:rPr>
      </w:pPr>
      <w:r>
        <w:rPr>
          <w:color w:val="000000"/>
          <w:lang w:val="en-US"/>
        </w:rPr>
        <w:t>Maurand-Valet A., 2009 “Determin</w:t>
      </w:r>
      <w:r>
        <w:rPr>
          <w:color w:val="000000"/>
          <w:lang w:val="en-US"/>
        </w:rPr>
        <w:t>ating factors of managerial speeches : application to quality manager”, EIASM Conference, Nice 23th-25</w:t>
      </w:r>
      <w:r>
        <w:rPr>
          <w:color w:val="000000"/>
          <w:position w:val="8"/>
          <w:sz w:val="19"/>
          <w:lang w:val="en-US"/>
        </w:rPr>
        <w:t>th</w:t>
      </w:r>
      <w:r>
        <w:rPr>
          <w:color w:val="000000"/>
          <w:lang w:val="en-US"/>
        </w:rPr>
        <w:t xml:space="preserve"> September 2009</w:t>
      </w:r>
    </w:p>
    <w:p w:rsidR="006C0210" w:rsidRPr="009D32F4" w:rsidRDefault="00384AA4">
      <w:pPr>
        <w:pStyle w:val="Corpsdetexte"/>
        <w:jc w:val="both"/>
        <w:rPr>
          <w:color w:val="FF0000"/>
          <w:lang w:val="en-US"/>
        </w:rPr>
      </w:pPr>
      <w:r w:rsidRPr="009D32F4">
        <w:rPr>
          <w:color w:val="FF0000"/>
          <w:lang w:val="en-US"/>
        </w:rP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t xml:space="preserve">Maurand-Valet A., 2009 </w:t>
      </w:r>
      <w:r>
        <w:t xml:space="preserve">« </w:t>
      </w:r>
      <w:r>
        <w:rPr>
          <w:color w:val="000000"/>
        </w:rPr>
        <w:t xml:space="preserve">Les déterminants des discours managériaux : application au cas des responsables qualité </w:t>
      </w:r>
      <w:r>
        <w:t>»</w:t>
      </w:r>
      <w:r>
        <w:rPr>
          <w:color w:val="000000"/>
        </w:rPr>
        <w:t xml:space="preserve"> 30</w:t>
      </w:r>
      <w:r>
        <w:rPr>
          <w:color w:val="000000"/>
          <w:position w:val="8"/>
          <w:sz w:val="19"/>
        </w:rPr>
        <w:t>ième</w:t>
      </w:r>
      <w:r>
        <w:rPr>
          <w:color w:val="000000"/>
        </w:rPr>
        <w:t xml:space="preserve"> congrès de l</w:t>
      </w:r>
      <w:r>
        <w:rPr>
          <w:color w:val="000000"/>
        </w:rPr>
        <w:t>'Association Francophone de Comptabilité, Strasbourg 27-29  mai 2009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Pr="009D32F4" w:rsidRDefault="00384AA4">
      <w:pPr>
        <w:pStyle w:val="Corpsdetexte"/>
        <w:jc w:val="both"/>
        <w:rPr>
          <w:lang w:val="en-US"/>
        </w:rPr>
      </w:pPr>
      <w:r>
        <w:rPr>
          <w:color w:val="000000"/>
          <w:lang w:val="en-GB"/>
        </w:rPr>
        <w:t xml:space="preserve">Maurand-Valet A. &amp; Pédra L., 2007 </w:t>
      </w:r>
      <w:r>
        <w:rPr>
          <w:lang w:val="en-US"/>
        </w:rPr>
        <w:t xml:space="preserve">« </w:t>
      </w:r>
      <w:r>
        <w:rPr>
          <w:color w:val="000000"/>
          <w:lang w:val="en-GB"/>
        </w:rPr>
        <w:t xml:space="preserve">The organisational consequences of process flow analysis : a comparative approach of ERP and ISO 9000 </w:t>
      </w:r>
      <w:r>
        <w:rPr>
          <w:lang w:val="en-US"/>
        </w:rPr>
        <w:t>»</w:t>
      </w:r>
      <w:r w:rsidRPr="009D32F4">
        <w:rPr>
          <w:color w:val="000000"/>
          <w:lang w:val="en-US"/>
        </w:rPr>
        <w:t xml:space="preserve"> </w:t>
      </w:r>
      <w:r>
        <w:rPr>
          <w:color w:val="000000"/>
          <w:lang w:val="en-GB"/>
        </w:rPr>
        <w:t>, 7th International Management Control Resear</w:t>
      </w:r>
      <w:r>
        <w:rPr>
          <w:color w:val="000000"/>
          <w:lang w:val="en-GB"/>
        </w:rPr>
        <w:t>ch Conference, Management Control Association, Paris 12th-14th September 2007</w:t>
      </w:r>
    </w:p>
    <w:p w:rsidR="006C0210" w:rsidRPr="009D32F4" w:rsidRDefault="00384AA4">
      <w:pPr>
        <w:pStyle w:val="Corpsdetexte"/>
        <w:jc w:val="both"/>
        <w:rPr>
          <w:color w:val="FF0000"/>
          <w:lang w:val="en-US"/>
        </w:rPr>
      </w:pPr>
      <w:r w:rsidRPr="009D32F4">
        <w:rPr>
          <w:color w:val="FF0000"/>
          <w:lang w:val="en-US"/>
        </w:rP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t xml:space="preserve">Maurand-Valet A. &amp; Pédra L., 2007 </w:t>
      </w:r>
      <w:r>
        <w:t xml:space="preserve">« </w:t>
      </w:r>
      <w:r>
        <w:rPr>
          <w:color w:val="000000"/>
        </w:rPr>
        <w:t xml:space="preserve">Une approche empirique de la clarification et de l'intégration organisationnelles générées par l'analyse des processus </w:t>
      </w:r>
      <w:r>
        <w:t>»</w:t>
      </w:r>
      <w:r>
        <w:rPr>
          <w:color w:val="000000"/>
        </w:rPr>
        <w:t xml:space="preserve"> 28</w:t>
      </w:r>
      <w:r>
        <w:rPr>
          <w:color w:val="000000"/>
          <w:position w:val="8"/>
          <w:sz w:val="19"/>
        </w:rPr>
        <w:t>ième</w:t>
      </w:r>
      <w:r>
        <w:rPr>
          <w:color w:val="000000"/>
        </w:rPr>
        <w:t xml:space="preserve"> congrès de l</w:t>
      </w:r>
      <w:r>
        <w:rPr>
          <w:color w:val="000000"/>
        </w:rPr>
        <w:t>'Association Francophone de Comptabilité, Poitiers 23-25  mai 2007.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  <w:jc w:val="both"/>
      </w:pPr>
      <w:r>
        <w:t>Maurand-Valet A., 2006 « Le responsable qualité, indispensable médiateur entre l'organisation et la norme ISO 9000 ? », 18ièmes Journées Nationales des IAE, Montpellier, 3 et 4 avril 200</w:t>
      </w:r>
      <w:r>
        <w:t>6.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  <w:jc w:val="both"/>
      </w:pPr>
      <w:r>
        <w:rPr>
          <w:color w:val="000000"/>
        </w:rPr>
        <w:t xml:space="preserve">Maurand-Valet A., 2005 </w:t>
      </w:r>
      <w:r>
        <w:t>« </w:t>
      </w:r>
      <w:r>
        <w:rPr>
          <w:color w:val="000000"/>
        </w:rPr>
        <w:t xml:space="preserve">Le responsable qualité dans la diffusion d'une norme organisationnelle : application au cas d'un service technique viti-vinicole </w:t>
      </w:r>
      <w:r>
        <w:t>»</w:t>
      </w:r>
      <w:r>
        <w:rPr>
          <w:color w:val="000000"/>
        </w:rPr>
        <w:t>, 14</w:t>
      </w:r>
      <w:r>
        <w:rPr>
          <w:color w:val="000000"/>
          <w:position w:val="8"/>
          <w:sz w:val="19"/>
        </w:rPr>
        <w:t>ième</w:t>
      </w:r>
      <w:r>
        <w:rPr>
          <w:color w:val="000000"/>
        </w:rPr>
        <w:t xml:space="preserve"> Conférence Internationale de Management Stratégique – Association Internationale de Man</w:t>
      </w:r>
      <w:r>
        <w:rPr>
          <w:color w:val="000000"/>
        </w:rPr>
        <w:t>agement et de Stratégie-, Pays de la Loire, Angers 2005</w:t>
      </w:r>
    </w:p>
    <w:p w:rsidR="006C0210" w:rsidRDefault="00384AA4">
      <w:pPr>
        <w:pStyle w:val="Corpsdetexte"/>
        <w:rPr>
          <w:color w:val="000000"/>
        </w:rPr>
      </w:pPr>
      <w:r>
        <w:rPr>
          <w:color w:val="000000"/>
        </w:rPr>
        <w:t> </w:t>
      </w:r>
    </w:p>
    <w:p w:rsidR="006C0210" w:rsidRDefault="00384AA4">
      <w:pPr>
        <w:pStyle w:val="Corpsdetexte"/>
      </w:pPr>
      <w:r>
        <w:rPr>
          <w:rFonts w:ascii="Times New Roman;serif" w:hAnsi="Times New Roman;serif"/>
          <w:color w:val="000000"/>
        </w:rPr>
        <w:t>Maurand-Valet A</w:t>
      </w:r>
      <w:r>
        <w:rPr>
          <w:rFonts w:ascii="Times New Roman;serif" w:hAnsi="Times New Roman;serif"/>
          <w:b/>
          <w:color w:val="000000"/>
        </w:rPr>
        <w:t>.,</w:t>
      </w:r>
      <w:r>
        <w:rPr>
          <w:rFonts w:ascii="Times New Roman;serif" w:hAnsi="Times New Roman;serif"/>
          <w:color w:val="000000"/>
        </w:rPr>
        <w:t xml:space="preserve"> 2005 </w:t>
      </w:r>
      <w:r>
        <w:rPr>
          <w:rFonts w:ascii="Times New Roman;serif" w:hAnsi="Times New Roman;serif"/>
        </w:rPr>
        <w:t>« </w:t>
      </w:r>
      <w:r>
        <w:rPr>
          <w:rFonts w:ascii="Times New Roman;serif" w:hAnsi="Times New Roman;serif"/>
          <w:color w:val="000000"/>
        </w:rPr>
        <w:t xml:space="preserve">Le dilemme de l'origine des connaissances : la distinction interne/externe s-t-elle encore un sens ? le cas de la norme ISO 9000 </w:t>
      </w:r>
      <w:r>
        <w:rPr>
          <w:rFonts w:ascii="Times New Roman;serif" w:hAnsi="Times New Roman;serif"/>
        </w:rPr>
        <w:t>»</w:t>
      </w:r>
      <w:r>
        <w:rPr>
          <w:rFonts w:ascii="Times New Roman;serif" w:hAnsi="Times New Roman;serif"/>
          <w:color w:val="000000"/>
        </w:rPr>
        <w:t xml:space="preserve">, </w:t>
      </w:r>
      <w:r>
        <w:rPr>
          <w:rFonts w:ascii="Times New Roman;serif" w:hAnsi="Times New Roman;serif"/>
        </w:rPr>
        <w:t>26</w:t>
      </w:r>
      <w:r>
        <w:rPr>
          <w:rFonts w:ascii="Times New Roman;serif" w:hAnsi="Times New Roman;serif"/>
          <w:position w:val="8"/>
          <w:sz w:val="19"/>
        </w:rPr>
        <w:t>ième</w:t>
      </w:r>
      <w:r>
        <w:rPr>
          <w:rFonts w:ascii="Times New Roman;serif" w:hAnsi="Times New Roman;serif"/>
        </w:rPr>
        <w:t xml:space="preserve"> congrès de l'Association Francopho</w:t>
      </w:r>
      <w:r>
        <w:rPr>
          <w:rFonts w:ascii="Times New Roman;serif" w:hAnsi="Times New Roman;serif"/>
        </w:rPr>
        <w:t>ne de Comptabilité</w:t>
      </w:r>
      <w:r>
        <w:rPr>
          <w:rFonts w:ascii="Times New Roman;serif" w:hAnsi="Times New Roman;serif"/>
          <w:color w:val="000000"/>
        </w:rPr>
        <w:t>,  Lille 2005</w:t>
      </w:r>
    </w:p>
    <w:p w:rsidR="006C0210" w:rsidRDefault="00384AA4">
      <w:pPr>
        <w:pStyle w:val="Corpsdetexte"/>
        <w:jc w:val="both"/>
        <w:rPr>
          <w:color w:val="FF0000"/>
        </w:rPr>
      </w:pPr>
      <w:r>
        <w:rPr>
          <w:color w:val="FF0000"/>
        </w:rPr>
        <w:t> </w:t>
      </w:r>
    </w:p>
    <w:p w:rsidR="006C0210" w:rsidRDefault="00384AA4">
      <w:pPr>
        <w:pStyle w:val="Corpsdetexte"/>
        <w:jc w:val="both"/>
      </w:pPr>
      <w:r>
        <w:t xml:space="preserve">Maurand-Valet A., 2004 « Les acteurs de l’organisation face à la cartographie des processus de la </w:t>
      </w:r>
      <w:r>
        <w:lastRenderedPageBreak/>
        <w:t>norme ISO 9000 », journée de recherche animée par A. David et H. Laroche sur les approches cognitives en Sciences de Gestion</w:t>
      </w:r>
      <w:r>
        <w:t>, Université d’Evry Val d’Essonne, 30 septembre 2004.</w:t>
      </w:r>
    </w:p>
    <w:p w:rsidR="006C0210" w:rsidRDefault="00384AA4">
      <w:pPr>
        <w:pStyle w:val="Corpsdetexte"/>
        <w:rPr>
          <w:color w:val="FF0000"/>
        </w:rPr>
      </w:pPr>
      <w:r>
        <w:rPr>
          <w:color w:val="FF0000"/>
        </w:rPr>
        <w:t> </w:t>
      </w:r>
    </w:p>
    <w:p w:rsidR="006C0210" w:rsidRPr="00384AA4" w:rsidRDefault="006C0210" w:rsidP="00384AA4">
      <w:pPr>
        <w:pStyle w:val="Corpsdetexte"/>
        <w:rPr>
          <w:color w:val="FF0000"/>
        </w:rPr>
        <w:sectPr w:rsidR="006C0210" w:rsidRPr="00384AA4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6C0210" w:rsidRDefault="00384AA4">
      <w:pPr>
        <w:pStyle w:val="Corpsdetexte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Informations complémentaires</w:t>
      </w:r>
    </w:p>
    <w:p w:rsidR="006C0210" w:rsidRDefault="00384AA4">
      <w:pPr>
        <w:pStyle w:val="Corpsdetexte"/>
      </w:pPr>
      <w:r>
        <w:t xml:space="preserve">membre de l'Association Francophone de Comptabilité </w:t>
      </w:r>
      <w:r>
        <w:t> </w:t>
      </w:r>
    </w:p>
    <w:p w:rsidR="006C0210" w:rsidRDefault="00384AA4">
      <w:pPr>
        <w:pStyle w:val="Corpsdetexte"/>
      </w:pPr>
      <w:r>
        <w:t>membre associé à titre individuel à l'AFNOR depuis 2012</w:t>
      </w:r>
    </w:p>
    <w:p w:rsidR="006C0210" w:rsidRDefault="006C0210">
      <w:pPr>
        <w:sectPr w:rsidR="006C021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6C0210" w:rsidRDefault="006C0210"/>
    <w:sectPr w:rsidR="006C0210" w:rsidSect="006C0210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6C0210"/>
    <w:rsid w:val="00384AA4"/>
    <w:rsid w:val="006C0210"/>
    <w:rsid w:val="009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10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6C02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6C0210"/>
    <w:pPr>
      <w:spacing w:after="120"/>
    </w:pPr>
  </w:style>
  <w:style w:type="paragraph" w:styleId="Liste">
    <w:name w:val="List"/>
    <w:basedOn w:val="Corpsdetexte"/>
    <w:rsid w:val="006C0210"/>
  </w:style>
  <w:style w:type="paragraph" w:customStyle="1" w:styleId="Caption">
    <w:name w:val="Caption"/>
    <w:basedOn w:val="Normal"/>
    <w:qFormat/>
    <w:rsid w:val="006C02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C02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maurand</cp:lastModifiedBy>
  <cp:revision>7</cp:revision>
  <cp:lastPrinted>2013-02-21T15:02:00Z</cp:lastPrinted>
  <dcterms:created xsi:type="dcterms:W3CDTF">2013-01-29T16:30:00Z</dcterms:created>
  <dcterms:modified xsi:type="dcterms:W3CDTF">2018-07-03T12:11:00Z</dcterms:modified>
  <dc:language>fr-FR</dc:language>
</cp:coreProperties>
</file>